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09E5" w14:textId="77777777" w:rsidR="00D44B57" w:rsidRDefault="003E64C4">
      <w:pPr>
        <w:spacing w:after="0" w:line="259" w:lineRule="auto"/>
        <w:ind w:left="0" w:firstLine="0"/>
        <w:jc w:val="left"/>
      </w:pPr>
      <w:r>
        <w:rPr>
          <w:sz w:val="21"/>
        </w:rPr>
        <w:t xml:space="preserve"> </w:t>
      </w:r>
    </w:p>
    <w:p w14:paraId="599B817D" w14:textId="77777777" w:rsidR="00D44B57" w:rsidRDefault="003E64C4">
      <w:pPr>
        <w:spacing w:after="846" w:line="259" w:lineRule="auto"/>
        <w:ind w:left="0" w:firstLine="0"/>
        <w:jc w:val="left"/>
      </w:pPr>
      <w:r>
        <w:rPr>
          <w:sz w:val="22"/>
        </w:rPr>
        <w:t xml:space="preserve"> </w:t>
      </w:r>
    </w:p>
    <w:p w14:paraId="3DC37672" w14:textId="77777777" w:rsidR="00D44B57" w:rsidRPr="00A81DB2" w:rsidRDefault="003E64C4">
      <w:pPr>
        <w:spacing w:after="0" w:line="259" w:lineRule="auto"/>
        <w:ind w:left="0" w:right="18" w:firstLine="0"/>
        <w:jc w:val="center"/>
        <w:rPr>
          <w:b/>
        </w:rPr>
      </w:pPr>
      <w:r w:rsidRPr="00A81DB2">
        <w:rPr>
          <w:b/>
          <w:u w:val="single" w:color="000000"/>
        </w:rPr>
        <w:t>MUTUAL NONDISCLOSURE AND CONFIDENTIALITY AGREEMENT</w:t>
      </w:r>
      <w:r w:rsidRPr="00A81DB2">
        <w:rPr>
          <w:b/>
        </w:rPr>
        <w:t xml:space="preserve"> </w:t>
      </w:r>
    </w:p>
    <w:p w14:paraId="0EA3CBAF" w14:textId="77777777" w:rsidR="00D44B57" w:rsidRDefault="003E64C4">
      <w:pPr>
        <w:spacing w:after="9" w:line="259" w:lineRule="auto"/>
        <w:ind w:left="0" w:firstLine="0"/>
        <w:jc w:val="left"/>
      </w:pPr>
      <w:r>
        <w:t xml:space="preserve"> </w:t>
      </w:r>
    </w:p>
    <w:p w14:paraId="3CC9AB00" w14:textId="624E88A6" w:rsidR="00D44B57" w:rsidRPr="002F2EF6" w:rsidRDefault="003E64C4">
      <w:pPr>
        <w:tabs>
          <w:tab w:val="center" w:pos="4321"/>
          <w:tab w:val="center" w:pos="6131"/>
        </w:tabs>
        <w:spacing w:after="30" w:line="251" w:lineRule="auto"/>
        <w:ind w:left="0" w:firstLine="0"/>
        <w:jc w:val="left"/>
        <w:rPr>
          <w:color w:val="auto"/>
        </w:rPr>
      </w:pPr>
      <w:r>
        <w:t xml:space="preserve">State Court Administrative Office  </w:t>
      </w:r>
      <w:r>
        <w:tab/>
        <w:t xml:space="preserve"> </w:t>
      </w:r>
      <w:r>
        <w:tab/>
      </w:r>
      <w:r w:rsidR="003508EC">
        <w:t>Vendor</w:t>
      </w:r>
      <w:r w:rsidR="005C17E3">
        <w:t xml:space="preserve">          </w:t>
      </w:r>
      <w:r w:rsidRPr="002F2EF6">
        <w:rPr>
          <w:color w:val="auto"/>
        </w:rPr>
        <w:t xml:space="preserve"> </w:t>
      </w:r>
    </w:p>
    <w:p w14:paraId="1FB20235" w14:textId="4D1EC01D" w:rsidR="00D44B57" w:rsidRPr="002F2EF6" w:rsidRDefault="003E64C4">
      <w:pPr>
        <w:tabs>
          <w:tab w:val="center" w:pos="2159"/>
          <w:tab w:val="center" w:pos="2878"/>
          <w:tab w:val="center" w:pos="3599"/>
          <w:tab w:val="center" w:pos="4317"/>
          <w:tab w:val="center" w:pos="6670"/>
        </w:tabs>
        <w:ind w:left="-15" w:firstLine="0"/>
        <w:jc w:val="left"/>
        <w:rPr>
          <w:color w:val="auto"/>
        </w:rPr>
      </w:pPr>
      <w:r w:rsidRPr="002F2EF6">
        <w:rPr>
          <w:color w:val="auto"/>
        </w:rPr>
        <w:t xml:space="preserve">Hall of Justice  </w:t>
      </w:r>
      <w:r w:rsidRPr="002F2EF6">
        <w:rPr>
          <w:color w:val="auto"/>
        </w:rPr>
        <w:tab/>
        <w:t xml:space="preserve"> </w:t>
      </w:r>
      <w:r w:rsidRPr="002F2EF6">
        <w:rPr>
          <w:color w:val="auto"/>
        </w:rPr>
        <w:tab/>
        <w:t xml:space="preserve"> </w:t>
      </w:r>
      <w:r w:rsidRPr="002F2EF6">
        <w:rPr>
          <w:color w:val="auto"/>
        </w:rPr>
        <w:tab/>
        <w:t xml:space="preserve"> </w:t>
      </w:r>
      <w:r w:rsidRPr="002F2EF6">
        <w:rPr>
          <w:color w:val="auto"/>
        </w:rPr>
        <w:tab/>
        <w:t xml:space="preserve"> </w:t>
      </w:r>
      <w:r w:rsidRPr="002F2EF6">
        <w:rPr>
          <w:color w:val="auto"/>
        </w:rPr>
        <w:tab/>
        <w:t xml:space="preserve"> </w:t>
      </w:r>
    </w:p>
    <w:p w14:paraId="0B0B719D" w14:textId="6471AC4E" w:rsidR="00D44B57" w:rsidRPr="002F2EF6" w:rsidRDefault="003E64C4">
      <w:pPr>
        <w:tabs>
          <w:tab w:val="center" w:pos="2878"/>
          <w:tab w:val="center" w:pos="3596"/>
          <w:tab w:val="center" w:pos="4317"/>
          <w:tab w:val="center" w:pos="6198"/>
          <w:tab w:val="center" w:pos="7914"/>
          <w:tab w:val="center" w:pos="8633"/>
        </w:tabs>
        <w:ind w:left="-15" w:firstLine="0"/>
        <w:jc w:val="left"/>
        <w:rPr>
          <w:color w:val="auto"/>
        </w:rPr>
      </w:pPr>
      <w:r w:rsidRPr="002F2EF6">
        <w:rPr>
          <w:color w:val="auto"/>
        </w:rPr>
        <w:t xml:space="preserve">925 W. Ottawa Street  </w:t>
      </w:r>
      <w:r w:rsidRPr="002F2EF6">
        <w:rPr>
          <w:color w:val="auto"/>
        </w:rPr>
        <w:tab/>
        <w:t xml:space="preserve"> </w:t>
      </w:r>
      <w:r w:rsidRPr="002F2EF6">
        <w:rPr>
          <w:color w:val="auto"/>
        </w:rPr>
        <w:tab/>
        <w:t xml:space="preserve"> </w:t>
      </w:r>
      <w:r w:rsidRPr="002F2EF6">
        <w:rPr>
          <w:color w:val="auto"/>
        </w:rPr>
        <w:tab/>
        <w:t xml:space="preserve"> </w:t>
      </w:r>
      <w:r w:rsidRPr="002F2EF6">
        <w:rPr>
          <w:color w:val="auto"/>
        </w:rPr>
        <w:tab/>
      </w:r>
      <w:r w:rsidRPr="002F2EF6">
        <w:rPr>
          <w:color w:val="auto"/>
        </w:rPr>
        <w:tab/>
        <w:t xml:space="preserve"> </w:t>
      </w:r>
      <w:r w:rsidRPr="002F2EF6">
        <w:rPr>
          <w:color w:val="auto"/>
        </w:rPr>
        <w:tab/>
        <w:t xml:space="preserve"> </w:t>
      </w:r>
    </w:p>
    <w:p w14:paraId="51125D04" w14:textId="77777777" w:rsidR="00D44B57" w:rsidRPr="002F2EF6" w:rsidRDefault="003E64C4">
      <w:pPr>
        <w:tabs>
          <w:tab w:val="center" w:pos="2156"/>
          <w:tab w:val="center" w:pos="2877"/>
          <w:tab w:val="center" w:pos="3596"/>
        </w:tabs>
        <w:ind w:left="-15" w:firstLine="0"/>
        <w:jc w:val="left"/>
        <w:rPr>
          <w:color w:val="auto"/>
        </w:rPr>
      </w:pPr>
      <w:r w:rsidRPr="002F2EF6">
        <w:rPr>
          <w:color w:val="auto"/>
        </w:rPr>
        <w:t xml:space="preserve">Lansing, MI 48915 </w:t>
      </w:r>
      <w:r w:rsidRPr="002F2EF6">
        <w:rPr>
          <w:color w:val="auto"/>
        </w:rPr>
        <w:tab/>
        <w:t xml:space="preserve"> </w:t>
      </w:r>
      <w:r w:rsidRPr="002F2EF6">
        <w:rPr>
          <w:color w:val="auto"/>
        </w:rPr>
        <w:tab/>
        <w:t xml:space="preserve"> </w:t>
      </w:r>
      <w:r w:rsidRPr="002F2EF6">
        <w:rPr>
          <w:color w:val="auto"/>
        </w:rPr>
        <w:tab/>
        <w:t xml:space="preserve"> </w:t>
      </w:r>
    </w:p>
    <w:p w14:paraId="48873925" w14:textId="77777777" w:rsidR="00D44B57" w:rsidRDefault="003E64C4">
      <w:pPr>
        <w:spacing w:after="0" w:line="259" w:lineRule="auto"/>
        <w:ind w:left="0" w:firstLine="0"/>
        <w:jc w:val="left"/>
      </w:pPr>
      <w:r>
        <w:t xml:space="preserve"> </w:t>
      </w:r>
    </w:p>
    <w:p w14:paraId="06A8205A" w14:textId="77777777" w:rsidR="00D44B57" w:rsidRDefault="003E64C4">
      <w:pPr>
        <w:spacing w:after="0" w:line="259" w:lineRule="auto"/>
        <w:ind w:left="0" w:firstLine="0"/>
        <w:jc w:val="left"/>
      </w:pPr>
      <w:r>
        <w:t xml:space="preserve"> </w:t>
      </w:r>
    </w:p>
    <w:p w14:paraId="7AEDE359" w14:textId="77777777" w:rsidR="00D44B57" w:rsidRPr="00957CAF" w:rsidRDefault="003E64C4" w:rsidP="00957CAF">
      <w:pPr>
        <w:pStyle w:val="NoSpacing"/>
        <w:rPr>
          <w:b/>
        </w:rPr>
      </w:pPr>
      <w:r w:rsidRPr="00957CAF">
        <w:rPr>
          <w:b/>
        </w:rPr>
        <w:t xml:space="preserve">1. DEFINITIONS GOVERNING MUTUAL NONDISCLOSURE AND CONFIDENTIALITY AGREEMENT </w:t>
      </w:r>
    </w:p>
    <w:p w14:paraId="1337D88D" w14:textId="77777777" w:rsidR="00D44B57" w:rsidRDefault="003E64C4">
      <w:pPr>
        <w:spacing w:after="0" w:line="259" w:lineRule="auto"/>
        <w:ind w:left="0" w:firstLine="0"/>
        <w:jc w:val="left"/>
      </w:pPr>
      <w:r>
        <w:t xml:space="preserve"> </w:t>
      </w:r>
    </w:p>
    <w:p w14:paraId="607B5F94" w14:textId="1524FB9B" w:rsidR="00D44B57" w:rsidRDefault="003E64C4">
      <w:pPr>
        <w:spacing w:after="0"/>
        <w:ind w:left="-5" w:right="2"/>
      </w:pPr>
      <w:r>
        <w:t xml:space="preserve">1.01 The </w:t>
      </w:r>
      <w:r w:rsidR="003E41D0">
        <w:t xml:space="preserve">term </w:t>
      </w:r>
      <w:r w:rsidR="00AE7717">
        <w:t>“</w:t>
      </w:r>
      <w:r>
        <w:t>Agreement</w:t>
      </w:r>
      <w:r w:rsidR="00AE7717">
        <w:t>”</w:t>
      </w:r>
      <w:r>
        <w:t xml:space="preserve"> means the entire content of this Mutual Nondisclosure and Confidentiality Agreement document and the Proposal document(s) together with any other supplements or amendments mentioned below, </w:t>
      </w:r>
      <w:r w:rsidR="00ED6315">
        <w:t xml:space="preserve">and </w:t>
      </w:r>
      <w:r>
        <w:t xml:space="preserve">any exhibits, </w:t>
      </w:r>
      <w:r w:rsidR="00476076">
        <w:t>schedules,</w:t>
      </w:r>
      <w:r>
        <w:t xml:space="preserve"> or attachments hereto. </w:t>
      </w:r>
    </w:p>
    <w:p w14:paraId="780EA01B" w14:textId="77777777" w:rsidR="00D44B57" w:rsidRDefault="003E64C4">
      <w:pPr>
        <w:spacing w:after="0" w:line="259" w:lineRule="auto"/>
        <w:ind w:left="360" w:firstLine="0"/>
        <w:jc w:val="left"/>
      </w:pPr>
      <w:r>
        <w:t xml:space="preserve"> </w:t>
      </w:r>
    </w:p>
    <w:p w14:paraId="642128DD" w14:textId="16AD5883" w:rsidR="003E41D0" w:rsidRPr="00BE2FCD" w:rsidRDefault="003E64C4" w:rsidP="003E41D0">
      <w:pPr>
        <w:autoSpaceDE w:val="0"/>
        <w:autoSpaceDN w:val="0"/>
        <w:spacing w:after="120" w:line="240" w:lineRule="auto"/>
        <w:ind w:left="0"/>
      </w:pPr>
      <w:r>
        <w:t xml:space="preserve">1.02  </w:t>
      </w:r>
      <w:r w:rsidR="003E41D0" w:rsidRPr="00BE2FCD">
        <w:t xml:space="preserve">The term </w:t>
      </w:r>
      <w:r w:rsidR="00AE7717">
        <w:t>“</w:t>
      </w:r>
      <w:r w:rsidR="00ED6315">
        <w:t>Confidential or Proprietary</w:t>
      </w:r>
      <w:r w:rsidR="003E41D0" w:rsidRPr="00BE2FCD">
        <w:t xml:space="preserve"> Information</w:t>
      </w:r>
      <w:r w:rsidR="00AE7717">
        <w:t>”</w:t>
      </w:r>
      <w:r w:rsidR="003E41D0" w:rsidRPr="00BE2FCD">
        <w:t xml:space="preserve"> means confidential and/or proprietary information belonging to the State Court Administrative Office (the </w:t>
      </w:r>
      <w:r w:rsidR="00AE7717">
        <w:t>“</w:t>
      </w:r>
      <w:r w:rsidR="003E41D0" w:rsidRPr="00BE2FCD">
        <w:t>SCA</w:t>
      </w:r>
      <w:r w:rsidR="003E41D0">
        <w:t>O</w:t>
      </w:r>
      <w:r w:rsidR="00AE7717">
        <w:t>”</w:t>
      </w:r>
      <w:r w:rsidR="003E41D0" w:rsidRPr="00BE2FCD">
        <w:t xml:space="preserve">) which is disclosed to the </w:t>
      </w:r>
      <w:r w:rsidR="003E41D0">
        <w:t>Receiving Party</w:t>
      </w:r>
      <w:r w:rsidR="003E41D0" w:rsidRPr="00BE2FCD">
        <w:t xml:space="preserve"> or which the </w:t>
      </w:r>
      <w:r w:rsidR="003E41D0">
        <w:t>Receiving Party</w:t>
      </w:r>
      <w:r w:rsidR="003E41D0" w:rsidRPr="00BE2FCD">
        <w:t xml:space="preserve"> otherwise learns of during the course of or as the direct or indirect result of </w:t>
      </w:r>
      <w:r w:rsidR="003E41D0">
        <w:t>evaluating its business opportunities with</w:t>
      </w:r>
      <w:r w:rsidR="003E41D0" w:rsidRPr="00BE2FCD">
        <w:t xml:space="preserve"> the SCAO.</w:t>
      </w:r>
    </w:p>
    <w:p w14:paraId="67298644" w14:textId="07FE6D9E" w:rsidR="003E41D0" w:rsidRPr="00BE2FCD" w:rsidRDefault="00ED6315" w:rsidP="003E41D0">
      <w:pPr>
        <w:autoSpaceDE w:val="0"/>
        <w:autoSpaceDN w:val="0"/>
        <w:spacing w:after="120" w:line="240" w:lineRule="auto"/>
        <w:ind w:left="0" w:firstLine="0"/>
      </w:pPr>
      <w:r>
        <w:t>Confidential or Proprietary</w:t>
      </w:r>
      <w:r w:rsidR="003E41D0" w:rsidRPr="00BE2FCD">
        <w:t xml:space="preserve"> Information is information not generally known to </w:t>
      </w:r>
      <w:r>
        <w:t xml:space="preserve">the public, </w:t>
      </w:r>
      <w:r w:rsidR="003E41D0">
        <w:t>third parties</w:t>
      </w:r>
      <w:r>
        <w:t>,</w:t>
      </w:r>
      <w:r w:rsidR="003E41D0" w:rsidRPr="00BE2FCD">
        <w:t xml:space="preserve"> or to others who could obtain economic value from their disclosure or use of the information. This includes all proprietary technical, financial, or other information owned by SCAO or any of its vendors, including by way of illustration, but not limitation, computerized data, </w:t>
      </w:r>
      <w:r w:rsidR="003E41D0">
        <w:t xml:space="preserve">codes, </w:t>
      </w:r>
      <w:r w:rsidR="003E41D0" w:rsidRPr="00BE2FCD">
        <w:t>programs and software, written material, inventions, whether or not patented or patentable, designs, works of authorship, works subject to or under copyright protection, trade secrets or trademark–protected material, performance standards concepts, formulae, charts, statistics, financial records and reports of the SCAO or any entity otherwise affiliated with the  SCAO</w:t>
      </w:r>
      <w:bookmarkStart w:id="0" w:name="_Toc268779599"/>
      <w:r w:rsidR="003E41D0" w:rsidRPr="00BE2FCD">
        <w:t xml:space="preserve">.  </w:t>
      </w:r>
      <w:r>
        <w:t>Confidential or Proprietary</w:t>
      </w:r>
      <w:r w:rsidR="003E41D0" w:rsidRPr="00BE2FCD">
        <w:t xml:space="preserve"> Information also includes all </w:t>
      </w:r>
      <w:r>
        <w:t>confidential or proprietary</w:t>
      </w:r>
      <w:r w:rsidR="003E41D0" w:rsidRPr="00BE2FCD">
        <w:t xml:space="preserve"> material that the </w:t>
      </w:r>
      <w:r w:rsidR="003E41D0">
        <w:t>Receiving Party</w:t>
      </w:r>
      <w:r w:rsidR="003E41D0" w:rsidRPr="00BE2FCD">
        <w:t xml:space="preserve"> may design, author, create, </w:t>
      </w:r>
      <w:r w:rsidR="00476076" w:rsidRPr="00BE2FCD">
        <w:t>distribute,</w:t>
      </w:r>
      <w:r w:rsidR="003E41D0" w:rsidRPr="00BE2FCD">
        <w:t xml:space="preserve"> or produce during the term of this </w:t>
      </w:r>
      <w:r w:rsidR="00957CAF">
        <w:t>Agreement</w:t>
      </w:r>
      <w:r w:rsidR="003E41D0" w:rsidRPr="00BE2FCD">
        <w:t xml:space="preserve"> when rendering Services thereunder.  All information gained during the course of </w:t>
      </w:r>
      <w:r w:rsidR="00957CAF">
        <w:t>Receiving Party</w:t>
      </w:r>
      <w:r w:rsidR="00AE7717">
        <w:t>’</w:t>
      </w:r>
      <w:r w:rsidR="00957CAF">
        <w:t>s</w:t>
      </w:r>
      <w:r w:rsidR="003E41D0" w:rsidRPr="00BE2FCD">
        <w:t xml:space="preserve"> </w:t>
      </w:r>
      <w:r w:rsidR="003E41D0">
        <w:t xml:space="preserve">retention </w:t>
      </w:r>
      <w:r w:rsidR="003E41D0" w:rsidRPr="00BE2FCD">
        <w:t>should be presumed confidential unless the information is clearly identified otherwise or the circumstances of disclosure demonstrate it not to be confidential.</w:t>
      </w:r>
      <w:bookmarkEnd w:id="0"/>
      <w:r w:rsidR="003E41D0" w:rsidRPr="00BE2FCD">
        <w:t xml:space="preserve"> </w:t>
      </w:r>
    </w:p>
    <w:p w14:paraId="3F10D2B1" w14:textId="44B6F2C0" w:rsidR="00D44B57" w:rsidRDefault="003E64C4">
      <w:pPr>
        <w:spacing w:after="0"/>
        <w:ind w:left="-5" w:right="2"/>
      </w:pPr>
      <w:r>
        <w:t xml:space="preserve">1.03 </w:t>
      </w:r>
      <w:r w:rsidR="003E41D0">
        <w:tab/>
        <w:t xml:space="preserve">The term </w:t>
      </w:r>
      <w:r w:rsidR="00AE7717">
        <w:t>“</w:t>
      </w:r>
      <w:r>
        <w:t>Disclosing Party</w:t>
      </w:r>
      <w:r w:rsidR="00AE7717">
        <w:t>”</w:t>
      </w:r>
      <w:r>
        <w:t xml:space="preserve"> is the party providing </w:t>
      </w:r>
      <w:r w:rsidR="00ED6315">
        <w:t>Confidential or Proprietary</w:t>
      </w:r>
      <w:r>
        <w:t xml:space="preserve"> Information to the other party. </w:t>
      </w:r>
    </w:p>
    <w:p w14:paraId="036FB10A" w14:textId="77777777" w:rsidR="00957CAF" w:rsidRDefault="00957CAF">
      <w:pPr>
        <w:spacing w:after="0"/>
        <w:ind w:left="-5" w:right="2"/>
      </w:pPr>
    </w:p>
    <w:p w14:paraId="6EE76CD9" w14:textId="3F050B9F" w:rsidR="00957CAF" w:rsidRDefault="00957CAF" w:rsidP="00957CAF">
      <w:pPr>
        <w:ind w:left="-5" w:right="2"/>
      </w:pPr>
      <w:r>
        <w:t>1.04</w:t>
      </w:r>
      <w:r>
        <w:tab/>
        <w:t xml:space="preserve">The term </w:t>
      </w:r>
      <w:r w:rsidR="00AE7717">
        <w:t>“</w:t>
      </w:r>
      <w:r w:rsidR="003508EC">
        <w:t>Vendor</w:t>
      </w:r>
      <w:r w:rsidR="00AE7717">
        <w:t>”</w:t>
      </w:r>
      <w:r>
        <w:t xml:space="preserve"> means</w:t>
      </w:r>
      <w:r w:rsidR="002F2EF6">
        <w:t xml:space="preserve"> </w:t>
      </w:r>
      <w:r>
        <w:t xml:space="preserve">the party with which the State Court Administrative Office is contracting </w:t>
      </w:r>
      <w:r w:rsidR="00A85CFE">
        <w:t>and</w:t>
      </w:r>
      <w:r>
        <w:t xml:space="preserve"> includes </w:t>
      </w:r>
      <w:r w:rsidR="003508EC">
        <w:t>Vendor’s</w:t>
      </w:r>
      <w:r w:rsidR="002F2EF6">
        <w:t xml:space="preserve"> </w:t>
      </w:r>
      <w:r>
        <w:t xml:space="preserve">employees, </w:t>
      </w:r>
      <w:r w:rsidR="00476076">
        <w:t>subcontractors,</w:t>
      </w:r>
      <w:r>
        <w:t xml:space="preserve"> and affiliates under this Agreement.  </w:t>
      </w:r>
    </w:p>
    <w:p w14:paraId="3F47C515" w14:textId="77777777" w:rsidR="00957CAF" w:rsidRDefault="00957CAF">
      <w:pPr>
        <w:spacing w:after="0"/>
        <w:ind w:left="-5" w:right="2"/>
      </w:pPr>
    </w:p>
    <w:p w14:paraId="3F608108" w14:textId="77777777" w:rsidR="003E41D0" w:rsidRDefault="003E41D0">
      <w:pPr>
        <w:spacing w:after="0"/>
        <w:ind w:left="-5" w:right="2"/>
      </w:pPr>
    </w:p>
    <w:p w14:paraId="7442F7E7" w14:textId="20037C4C" w:rsidR="003E41D0" w:rsidRPr="00BE2FCD" w:rsidRDefault="003E41D0" w:rsidP="003E41D0">
      <w:pPr>
        <w:pStyle w:val="NoSpacing"/>
      </w:pPr>
      <w:r>
        <w:t>1.0</w:t>
      </w:r>
      <w:r w:rsidR="00957CAF">
        <w:t>5</w:t>
      </w:r>
      <w:r>
        <w:tab/>
      </w:r>
      <w:r w:rsidRPr="00BE2FCD">
        <w:t xml:space="preserve">The term </w:t>
      </w:r>
      <w:r w:rsidR="00AE7717">
        <w:t>“</w:t>
      </w:r>
      <w:r w:rsidRPr="00BE2FCD">
        <w:t>Effective Date</w:t>
      </w:r>
      <w:r w:rsidR="00AE7717">
        <w:t>”</w:t>
      </w:r>
      <w:r w:rsidRPr="00BE2FCD">
        <w:t xml:space="preserve"> means the date upon which </w:t>
      </w:r>
      <w:r>
        <w:t xml:space="preserve">the </w:t>
      </w:r>
      <w:r w:rsidR="00957CAF">
        <w:t>Agreement</w:t>
      </w:r>
      <w:r>
        <w:t xml:space="preserve"> becomes effective, </w:t>
      </w:r>
      <w:r w:rsidRPr="00BE2FCD">
        <w:t xml:space="preserve">which is the date the </w:t>
      </w:r>
      <w:r w:rsidR="00957CAF">
        <w:t>Agreement</w:t>
      </w:r>
      <w:r w:rsidRPr="00BE2FCD">
        <w:t xml:space="preserve"> is signed by both parties.  If the </w:t>
      </w:r>
      <w:r>
        <w:t>P</w:t>
      </w:r>
      <w:r w:rsidRPr="00BE2FCD">
        <w:t xml:space="preserve">arties </w:t>
      </w:r>
      <w:r>
        <w:t xml:space="preserve">do not sign the </w:t>
      </w:r>
      <w:r w:rsidR="00957CAF">
        <w:t>Agreement</w:t>
      </w:r>
      <w:r w:rsidRPr="00BE2FCD">
        <w:t xml:space="preserve"> on the same date, the latest specified date will become the </w:t>
      </w:r>
      <w:r w:rsidR="00957CAF">
        <w:t>Agreement</w:t>
      </w:r>
      <w:r w:rsidR="00AE7717">
        <w:t>’</w:t>
      </w:r>
      <w:r w:rsidRPr="00BE2FCD">
        <w:t>s effective date.</w:t>
      </w:r>
    </w:p>
    <w:p w14:paraId="482D5D9E" w14:textId="77777777" w:rsidR="003E41D0" w:rsidRDefault="003E41D0">
      <w:pPr>
        <w:spacing w:after="0"/>
        <w:ind w:left="-5" w:right="2"/>
      </w:pPr>
    </w:p>
    <w:p w14:paraId="0F6D4441" w14:textId="1C54E144" w:rsidR="00D44B57" w:rsidRDefault="003E64C4" w:rsidP="00957CAF">
      <w:pPr>
        <w:spacing w:after="17" w:line="259" w:lineRule="auto"/>
        <w:ind w:left="0" w:firstLine="0"/>
        <w:jc w:val="left"/>
      </w:pPr>
      <w:r>
        <w:t xml:space="preserve"> 1.0</w:t>
      </w:r>
      <w:r w:rsidR="00957CAF">
        <w:t>6</w:t>
      </w:r>
      <w:r>
        <w:t xml:space="preserve"> </w:t>
      </w:r>
      <w:r w:rsidR="00A85CFE">
        <w:tab/>
      </w:r>
      <w:r w:rsidR="003E41D0">
        <w:t xml:space="preserve">The term </w:t>
      </w:r>
      <w:r w:rsidR="00AE7717">
        <w:t>“</w:t>
      </w:r>
      <w:r>
        <w:t>Employee Benefits</w:t>
      </w:r>
      <w:r w:rsidR="00AE7717">
        <w:t>”</w:t>
      </w:r>
      <w:r>
        <w:t xml:space="preserve"> means any and all employee benefits the State Court Administrative Office provides to its employees, including, but not limited to, workers</w:t>
      </w:r>
      <w:r w:rsidR="00AE7717">
        <w:t>’</w:t>
      </w:r>
      <w:r>
        <w:t xml:space="preserve"> compensation benefits, retirement benefits, pension benefits, insurance benefits, fringe benefits, educational and/or training benefits, holiday pay, </w:t>
      </w:r>
      <w:r w:rsidR="00ED6315">
        <w:t xml:space="preserve">paid breaks, </w:t>
      </w:r>
      <w:r>
        <w:t xml:space="preserve">sick pay, vacation pay, or such other benefits.   </w:t>
      </w:r>
    </w:p>
    <w:p w14:paraId="6DE01A86" w14:textId="77777777" w:rsidR="00D44B57" w:rsidRDefault="003E64C4">
      <w:pPr>
        <w:spacing w:after="0" w:line="259" w:lineRule="auto"/>
        <w:ind w:left="360" w:firstLine="0"/>
        <w:jc w:val="left"/>
      </w:pPr>
      <w:r>
        <w:t xml:space="preserve"> </w:t>
      </w:r>
    </w:p>
    <w:p w14:paraId="49666743" w14:textId="37E5EF84" w:rsidR="00D44B57" w:rsidRDefault="003E64C4">
      <w:pPr>
        <w:ind w:left="-5" w:right="2"/>
      </w:pPr>
      <w:r>
        <w:t>1.0</w:t>
      </w:r>
      <w:r w:rsidR="00957CAF">
        <w:t>7</w:t>
      </w:r>
      <w:r>
        <w:t xml:space="preserve"> </w:t>
      </w:r>
      <w:r w:rsidR="003E41D0">
        <w:t xml:space="preserve">The term </w:t>
      </w:r>
      <w:r w:rsidR="00AE7717">
        <w:t>“</w:t>
      </w:r>
      <w:r>
        <w:t>Parties</w:t>
      </w:r>
      <w:r w:rsidR="00AE7717">
        <w:t>”</w:t>
      </w:r>
      <w:r>
        <w:t xml:space="preserve"> refers to all parties to the Agreement, including the State Court Administrative Office and</w:t>
      </w:r>
      <w:r w:rsidR="002F2EF6">
        <w:t xml:space="preserve"> </w:t>
      </w:r>
      <w:r w:rsidR="003508EC">
        <w:t>Vendor</w:t>
      </w:r>
      <w:r w:rsidR="002F2EF6">
        <w:t>.</w:t>
      </w:r>
    </w:p>
    <w:p w14:paraId="7894546C" w14:textId="77777777" w:rsidR="00D44B57" w:rsidRDefault="003E64C4">
      <w:pPr>
        <w:spacing w:after="17" w:line="259" w:lineRule="auto"/>
        <w:ind w:left="0" w:firstLine="0"/>
        <w:jc w:val="left"/>
      </w:pPr>
      <w:r>
        <w:t xml:space="preserve"> </w:t>
      </w:r>
    </w:p>
    <w:p w14:paraId="6D77A054" w14:textId="381EE2A0" w:rsidR="00D44B57" w:rsidRDefault="003E64C4">
      <w:pPr>
        <w:ind w:left="-5" w:right="2"/>
      </w:pPr>
      <w:r>
        <w:t>1.0</w:t>
      </w:r>
      <w:r w:rsidR="00957CAF">
        <w:t>8</w:t>
      </w:r>
      <w:r>
        <w:t xml:space="preserve">   </w:t>
      </w:r>
      <w:r w:rsidR="003E41D0">
        <w:t xml:space="preserve">The term </w:t>
      </w:r>
      <w:r w:rsidR="00AE7717">
        <w:t>“</w:t>
      </w:r>
      <w:r>
        <w:t>Receiving Party</w:t>
      </w:r>
      <w:r w:rsidR="00AE7717">
        <w:t>”</w:t>
      </w:r>
      <w:r>
        <w:t xml:space="preserve"> is the party receiving </w:t>
      </w:r>
      <w:r w:rsidR="00ED6315">
        <w:t>Confidential or Proprietary</w:t>
      </w:r>
      <w:r>
        <w:t xml:space="preserve"> Information to the other party. </w:t>
      </w:r>
    </w:p>
    <w:p w14:paraId="214EA257" w14:textId="77777777" w:rsidR="00D44B57" w:rsidRDefault="003E64C4">
      <w:pPr>
        <w:spacing w:after="17" w:line="259" w:lineRule="auto"/>
        <w:ind w:left="0" w:firstLine="0"/>
        <w:jc w:val="left"/>
      </w:pPr>
      <w:r>
        <w:t xml:space="preserve"> </w:t>
      </w:r>
    </w:p>
    <w:p w14:paraId="60B6A5C4" w14:textId="02296BA2" w:rsidR="00D44B57" w:rsidRDefault="003E64C4">
      <w:pPr>
        <w:ind w:left="-5" w:right="2"/>
      </w:pPr>
      <w:r>
        <w:t>1.0</w:t>
      </w:r>
      <w:r w:rsidR="00957CAF">
        <w:t>9</w:t>
      </w:r>
      <w:r>
        <w:t xml:space="preserve">     </w:t>
      </w:r>
      <w:r w:rsidR="003E41D0">
        <w:t xml:space="preserve">The terms </w:t>
      </w:r>
      <w:r w:rsidR="00AE7717">
        <w:t>“</w:t>
      </w:r>
      <w:r>
        <w:t>SCAO</w:t>
      </w:r>
      <w:r w:rsidR="00AE7717">
        <w:t>”</w:t>
      </w:r>
      <w:r>
        <w:t xml:space="preserve"> and </w:t>
      </w:r>
      <w:r w:rsidR="00AE7717">
        <w:t>“</w:t>
      </w:r>
      <w:r>
        <w:t>the SCAO</w:t>
      </w:r>
      <w:r w:rsidR="00AE7717">
        <w:t>”</w:t>
      </w:r>
      <w:r>
        <w:t xml:space="preserve"> means the State Court Administrative Office located at the Hall of Justice, 925 W. Ottawa Street, Lansing, MI 48915. </w:t>
      </w:r>
    </w:p>
    <w:p w14:paraId="5A0238F4" w14:textId="77777777" w:rsidR="00D44B57" w:rsidRDefault="003E64C4">
      <w:pPr>
        <w:spacing w:after="17" w:line="259" w:lineRule="auto"/>
        <w:ind w:left="0" w:firstLine="0"/>
        <w:jc w:val="left"/>
      </w:pPr>
      <w:r>
        <w:t xml:space="preserve"> </w:t>
      </w:r>
    </w:p>
    <w:p w14:paraId="224FBFEF" w14:textId="206ACC5A" w:rsidR="00D44B57" w:rsidRDefault="003E64C4">
      <w:pPr>
        <w:ind w:left="-5" w:right="2"/>
      </w:pPr>
      <w:r>
        <w:t>1.</w:t>
      </w:r>
      <w:r w:rsidR="00957CAF">
        <w:t>10</w:t>
      </w:r>
      <w:r>
        <w:t xml:space="preserve"> </w:t>
      </w:r>
      <w:r w:rsidR="00957CAF">
        <w:tab/>
        <w:t xml:space="preserve">The term </w:t>
      </w:r>
      <w:r w:rsidR="00AE7717">
        <w:t>“</w:t>
      </w:r>
      <w:r w:rsidR="00957CAF">
        <w:t>Ta</w:t>
      </w:r>
      <w:r>
        <w:t>xes</w:t>
      </w:r>
      <w:r w:rsidR="00AE7717">
        <w:t>”</w:t>
      </w:r>
      <w:r>
        <w:t xml:space="preserve"> refers to any and all federal, state, and local taxes, including, but not limited to, income taxes, social security taxes, unemployment insurance taxes, and any other taxes or fees for which </w:t>
      </w:r>
      <w:r w:rsidR="003508EC">
        <w:t>Vendor</w:t>
      </w:r>
      <w:r w:rsidR="002F2EF6">
        <w:t xml:space="preserve"> </w:t>
      </w:r>
      <w:r>
        <w:t xml:space="preserve">is responsible. </w:t>
      </w:r>
    </w:p>
    <w:p w14:paraId="6882FEC0" w14:textId="77777777" w:rsidR="00D44B57" w:rsidRDefault="003E64C4">
      <w:pPr>
        <w:spacing w:after="17" w:line="259" w:lineRule="auto"/>
        <w:ind w:left="0" w:firstLine="0"/>
        <w:jc w:val="left"/>
      </w:pPr>
      <w:r>
        <w:t xml:space="preserve"> </w:t>
      </w:r>
    </w:p>
    <w:p w14:paraId="0473FE2B" w14:textId="77777777" w:rsidR="00D44B57" w:rsidRDefault="00D44B57">
      <w:pPr>
        <w:spacing w:after="0" w:line="259" w:lineRule="auto"/>
        <w:ind w:left="0" w:firstLine="0"/>
        <w:jc w:val="left"/>
      </w:pPr>
    </w:p>
    <w:p w14:paraId="70EA791B" w14:textId="77777777" w:rsidR="00D44B57" w:rsidRPr="00957CAF" w:rsidRDefault="003E64C4" w:rsidP="00957CAF">
      <w:pPr>
        <w:pStyle w:val="NoSpacing"/>
        <w:rPr>
          <w:b/>
        </w:rPr>
      </w:pPr>
      <w:r w:rsidRPr="00957CAF">
        <w:rPr>
          <w:b/>
        </w:rPr>
        <w:t xml:space="preserve">2. GENERAL PROVISIONS OF AGREEMENT </w:t>
      </w:r>
    </w:p>
    <w:p w14:paraId="6E34F791" w14:textId="77777777" w:rsidR="00D44B57" w:rsidRDefault="003E64C4">
      <w:pPr>
        <w:spacing w:after="23" w:line="259" w:lineRule="auto"/>
        <w:ind w:left="0" w:firstLine="0"/>
        <w:jc w:val="left"/>
      </w:pPr>
      <w:r>
        <w:t xml:space="preserve"> </w:t>
      </w:r>
      <w:r>
        <w:tab/>
        <w:t xml:space="preserve"> </w:t>
      </w:r>
    </w:p>
    <w:p w14:paraId="010A7223" w14:textId="35FE6C9A" w:rsidR="00D44B57" w:rsidRDefault="003E64C4">
      <w:pPr>
        <w:spacing w:after="57"/>
        <w:ind w:left="-5" w:right="2"/>
      </w:pPr>
      <w:r>
        <w:t xml:space="preserve">2.01 </w:t>
      </w:r>
      <w:r w:rsidR="00957CAF">
        <w:tab/>
      </w:r>
      <w:r>
        <w:t xml:space="preserve">This Agreement is made between the SCAO and </w:t>
      </w:r>
      <w:r w:rsidR="003508EC">
        <w:t>Vendor</w:t>
      </w:r>
      <w:r>
        <w:t xml:space="preserve"> to enter into discussions regarding various aspects of the </w:t>
      </w:r>
      <w:r w:rsidR="00ED6315">
        <w:t xml:space="preserve">entities </w:t>
      </w:r>
      <w:r>
        <w:t xml:space="preserve">of SCAO and of </w:t>
      </w:r>
      <w:r w:rsidR="003508EC">
        <w:t>Vendor</w:t>
      </w:r>
      <w:r>
        <w:t xml:space="preserve">, including exploring the potential opportunities of transacting business together. </w:t>
      </w:r>
    </w:p>
    <w:p w14:paraId="08C950F4" w14:textId="77777777" w:rsidR="00D44B57" w:rsidRDefault="003E64C4">
      <w:pPr>
        <w:spacing w:after="23" w:line="259" w:lineRule="auto"/>
        <w:ind w:left="0" w:firstLine="0"/>
        <w:jc w:val="left"/>
      </w:pPr>
      <w:r>
        <w:t xml:space="preserve"> </w:t>
      </w:r>
      <w:r>
        <w:tab/>
        <w:t xml:space="preserve"> </w:t>
      </w:r>
    </w:p>
    <w:p w14:paraId="2E3368E0" w14:textId="3D22A163" w:rsidR="00D44B57" w:rsidRDefault="003E64C4">
      <w:pPr>
        <w:spacing w:after="0"/>
        <w:ind w:left="-5" w:right="2"/>
      </w:pPr>
      <w:r>
        <w:t xml:space="preserve">2.02 </w:t>
      </w:r>
      <w:r w:rsidR="00957CAF">
        <w:tab/>
      </w:r>
      <w:r>
        <w:t xml:space="preserve">SCAO and </w:t>
      </w:r>
      <w:r w:rsidR="003508EC">
        <w:t>Vendor</w:t>
      </w:r>
      <w:r>
        <w:t xml:space="preserve">, in order to evaluate their potential business opportunities </w:t>
      </w:r>
      <w:r w:rsidR="009805EE">
        <w:t xml:space="preserve">for the Juvenile Supervision Data System RFP Project </w:t>
      </w:r>
      <w:r>
        <w:t xml:space="preserve">and during the course of contemplated discussions between them, will be furnishing to one another </w:t>
      </w:r>
      <w:r w:rsidR="00ED6315">
        <w:t>Confidential or Proprietary</w:t>
      </w:r>
      <w:r>
        <w:t xml:space="preserve"> Information, and the Parties acknowledge and agree that they will each take appropriate and necessary steps to protect such </w:t>
      </w:r>
      <w:r w:rsidR="00ED6315">
        <w:t>Confidential or Proprietary</w:t>
      </w:r>
      <w:r>
        <w:t xml:space="preserve"> Information received from the other, and will not use such information to directly interfere with the operations of or to compete with the other as further explained below. </w:t>
      </w:r>
    </w:p>
    <w:p w14:paraId="054B1C41" w14:textId="77777777" w:rsidR="00D44B57" w:rsidRDefault="003E64C4">
      <w:pPr>
        <w:spacing w:after="0" w:line="259" w:lineRule="auto"/>
        <w:ind w:left="0" w:firstLine="0"/>
        <w:jc w:val="left"/>
      </w:pPr>
      <w:r>
        <w:t xml:space="preserve"> </w:t>
      </w:r>
    </w:p>
    <w:p w14:paraId="2D878E4B" w14:textId="77777777" w:rsidR="00D44B57" w:rsidRDefault="003E64C4" w:rsidP="00957CAF">
      <w:pPr>
        <w:pStyle w:val="NoSpacing"/>
        <w:spacing w:line="276" w:lineRule="auto"/>
      </w:pPr>
      <w:r>
        <w:t xml:space="preserve">2.03 </w:t>
      </w:r>
      <w:r w:rsidR="00957CAF">
        <w:tab/>
      </w:r>
      <w:r w:rsidR="00957CAF" w:rsidRPr="00BE2FCD">
        <w:t xml:space="preserve">In consideration of the mutual promises and covenants in this </w:t>
      </w:r>
      <w:r w:rsidR="00A81DB2">
        <w:t>Agreement</w:t>
      </w:r>
      <w:r w:rsidR="00957CAF" w:rsidRPr="00BE2FCD">
        <w:t xml:space="preserve">, and the benefits to be derived from this </w:t>
      </w:r>
      <w:r w:rsidR="00A85CFE">
        <w:t>Agreement, which</w:t>
      </w:r>
      <w:r w:rsidR="00957CAF">
        <w:t xml:space="preserve"> are acknowledged</w:t>
      </w:r>
      <w:r w:rsidR="00DD0658">
        <w:t xml:space="preserve"> by both Parties</w:t>
      </w:r>
      <w:r w:rsidR="00957CAF">
        <w:t xml:space="preserve"> to be sufficient</w:t>
      </w:r>
      <w:r w:rsidR="00957CAF" w:rsidRPr="00BE2FCD">
        <w:t xml:space="preserve">, the Parties agree </w:t>
      </w:r>
      <w:r w:rsidR="00957CAF">
        <w:t>to the terms set forth herein.</w:t>
      </w:r>
      <w:r>
        <w:t xml:space="preserve"> </w:t>
      </w:r>
    </w:p>
    <w:p w14:paraId="446A9692" w14:textId="77777777" w:rsidR="00D44B57" w:rsidRPr="00957CAF" w:rsidRDefault="003E64C4">
      <w:pPr>
        <w:spacing w:after="50" w:line="259" w:lineRule="auto"/>
        <w:ind w:left="0" w:firstLine="0"/>
        <w:jc w:val="left"/>
        <w:rPr>
          <w:b/>
        </w:rPr>
      </w:pPr>
      <w:r>
        <w:t xml:space="preserve"> </w:t>
      </w:r>
    </w:p>
    <w:p w14:paraId="481F2D87" w14:textId="77777777" w:rsidR="00D44B57" w:rsidRPr="00957CAF" w:rsidRDefault="003E64C4" w:rsidP="00957CAF">
      <w:pPr>
        <w:pStyle w:val="NoSpacing"/>
        <w:rPr>
          <w:b/>
        </w:rPr>
      </w:pPr>
      <w:r w:rsidRPr="00957CAF">
        <w:rPr>
          <w:rFonts w:ascii="Calibri" w:eastAsia="Calibri" w:hAnsi="Calibri" w:cs="Calibri"/>
          <w:b/>
          <w:sz w:val="22"/>
        </w:rPr>
        <w:tab/>
      </w:r>
      <w:r w:rsidRPr="00957CAF">
        <w:rPr>
          <w:b/>
        </w:rPr>
        <w:t xml:space="preserve">3.  </w:t>
      </w:r>
      <w:r w:rsidRPr="00957CAF">
        <w:rPr>
          <w:b/>
        </w:rPr>
        <w:tab/>
        <w:t xml:space="preserve">TERM OF AGREEMENT </w:t>
      </w:r>
    </w:p>
    <w:p w14:paraId="6F2264F7" w14:textId="77777777" w:rsidR="00D44B57" w:rsidRDefault="003E64C4">
      <w:pPr>
        <w:spacing w:after="46" w:line="259" w:lineRule="auto"/>
        <w:ind w:left="0" w:firstLine="0"/>
        <w:jc w:val="left"/>
      </w:pPr>
      <w:r>
        <w:t xml:space="preserve"> </w:t>
      </w:r>
    </w:p>
    <w:p w14:paraId="1588382B" w14:textId="77777777" w:rsidR="00D44B57" w:rsidRDefault="00957CAF" w:rsidP="00957CAF">
      <w:pPr>
        <w:pStyle w:val="NoSpacing"/>
      </w:pPr>
      <w:r>
        <w:t xml:space="preserve">3.01 </w:t>
      </w:r>
      <w:r>
        <w:tab/>
      </w:r>
      <w:r w:rsidR="003E64C4">
        <w:t xml:space="preserve">This Agreement becomes effective on the Effective Date.   </w:t>
      </w:r>
    </w:p>
    <w:p w14:paraId="25DF7468" w14:textId="77777777" w:rsidR="00D44B57" w:rsidRDefault="003E64C4">
      <w:pPr>
        <w:spacing w:after="46" w:line="259" w:lineRule="auto"/>
        <w:ind w:left="720" w:firstLine="0"/>
        <w:jc w:val="left"/>
      </w:pPr>
      <w:r>
        <w:t xml:space="preserve"> </w:t>
      </w:r>
    </w:p>
    <w:p w14:paraId="088188C2" w14:textId="77777777" w:rsidR="00D44B57" w:rsidRDefault="003E64C4">
      <w:pPr>
        <w:tabs>
          <w:tab w:val="center" w:pos="4332"/>
        </w:tabs>
        <w:ind w:left="-15" w:firstLine="0"/>
        <w:jc w:val="left"/>
      </w:pPr>
      <w:r>
        <w:t xml:space="preserve">3.02 </w:t>
      </w:r>
      <w:r>
        <w:tab/>
        <w:t xml:space="preserve">This Agreement terminates upon the complete performance of both Parties.   </w:t>
      </w:r>
    </w:p>
    <w:p w14:paraId="6C683F2F" w14:textId="77777777" w:rsidR="00D44B57" w:rsidRDefault="003E64C4">
      <w:pPr>
        <w:spacing w:after="17" w:line="259" w:lineRule="auto"/>
        <w:ind w:left="720" w:firstLine="0"/>
        <w:jc w:val="left"/>
      </w:pPr>
      <w:r>
        <w:t xml:space="preserve"> </w:t>
      </w:r>
    </w:p>
    <w:p w14:paraId="764CDD91" w14:textId="77777777" w:rsidR="00D44B57" w:rsidRDefault="003E64C4">
      <w:pPr>
        <w:ind w:left="-5" w:right="2"/>
      </w:pPr>
      <w:r>
        <w:lastRenderedPageBreak/>
        <w:t xml:space="preserve">3.03 </w:t>
      </w:r>
      <w:r w:rsidR="00957CAF">
        <w:tab/>
      </w:r>
      <w:r>
        <w:t xml:space="preserve">In the event that an extension of this Agreement is desired, the Parties must agree to the extension in writing. </w:t>
      </w:r>
    </w:p>
    <w:p w14:paraId="7DDCE84D" w14:textId="77777777" w:rsidR="00D44B57" w:rsidRPr="00957CAF" w:rsidRDefault="003E64C4">
      <w:pPr>
        <w:spacing w:after="0" w:line="259" w:lineRule="auto"/>
        <w:ind w:left="0" w:firstLine="0"/>
        <w:jc w:val="left"/>
        <w:rPr>
          <w:b/>
        </w:rPr>
      </w:pPr>
      <w:r>
        <w:t xml:space="preserve"> </w:t>
      </w:r>
    </w:p>
    <w:p w14:paraId="1EC8D014" w14:textId="77777777" w:rsidR="00D44B57" w:rsidRDefault="003E64C4" w:rsidP="00957CAF">
      <w:pPr>
        <w:pStyle w:val="NoSpacing"/>
      </w:pPr>
      <w:r w:rsidRPr="00957CAF">
        <w:rPr>
          <w:b/>
        </w:rPr>
        <w:t>4. RELATIONSHIP</w:t>
      </w:r>
      <w:r>
        <w:t xml:space="preserve"> </w:t>
      </w:r>
    </w:p>
    <w:p w14:paraId="18E35DB8" w14:textId="77777777" w:rsidR="00D44B57" w:rsidRDefault="003E64C4">
      <w:pPr>
        <w:spacing w:after="55" w:line="259" w:lineRule="auto"/>
        <w:ind w:left="0" w:firstLine="0"/>
        <w:jc w:val="left"/>
      </w:pPr>
      <w:r>
        <w:t xml:space="preserve"> </w:t>
      </w:r>
      <w:r>
        <w:tab/>
        <w:t xml:space="preserve"> </w:t>
      </w:r>
    </w:p>
    <w:p w14:paraId="658F1623" w14:textId="4615B28F" w:rsidR="00D44B57" w:rsidRDefault="003E64C4">
      <w:pPr>
        <w:spacing w:after="0" w:line="277" w:lineRule="auto"/>
        <w:ind w:left="0" w:firstLine="0"/>
        <w:jc w:val="left"/>
      </w:pPr>
      <w:r>
        <w:t xml:space="preserve">4.01 </w:t>
      </w:r>
      <w:r>
        <w:tab/>
      </w:r>
      <w:r w:rsidR="003508EC">
        <w:t>Vendor</w:t>
      </w:r>
      <w:r>
        <w:t xml:space="preserve"> is an independent contractor</w:t>
      </w:r>
      <w:r w:rsidR="00DD0658">
        <w:t>,</w:t>
      </w:r>
      <w:r w:rsidR="00957CAF">
        <w:t xml:space="preserve"> not an employee of the SCAO</w:t>
      </w:r>
      <w:r>
        <w:t xml:space="preserve">.  Further, no employee or subcontractor of </w:t>
      </w:r>
      <w:r w:rsidR="003508EC">
        <w:t>Vendor</w:t>
      </w:r>
      <w:r>
        <w:t xml:space="preserve"> is an employee of the SCAO.  </w:t>
      </w:r>
      <w:r w:rsidR="00DD0658">
        <w:t xml:space="preserve">No employer/employee relationship exists between the Parties.  </w:t>
      </w:r>
      <w:r>
        <w:t xml:space="preserve">   </w:t>
      </w:r>
    </w:p>
    <w:p w14:paraId="3D5122B1" w14:textId="77777777" w:rsidR="00D44B57" w:rsidRDefault="003E64C4">
      <w:pPr>
        <w:spacing w:after="19" w:line="259" w:lineRule="auto"/>
        <w:ind w:left="720" w:firstLine="0"/>
        <w:jc w:val="left"/>
      </w:pPr>
      <w:r>
        <w:t xml:space="preserve"> </w:t>
      </w:r>
    </w:p>
    <w:p w14:paraId="6CACC24E" w14:textId="51C60EEC" w:rsidR="00D44B57" w:rsidRDefault="003E64C4">
      <w:pPr>
        <w:ind w:left="-5" w:right="2"/>
      </w:pPr>
      <w:r>
        <w:t>4.02</w:t>
      </w:r>
      <w:r w:rsidR="00957CAF">
        <w:tab/>
      </w:r>
      <w:r>
        <w:t xml:space="preserve"> SCAO is not obligated either under this Agreement or by implication to provide and is not liable to </w:t>
      </w:r>
      <w:r w:rsidR="00071F38">
        <w:t>Vendor</w:t>
      </w:r>
      <w:r>
        <w:t xml:space="preserve"> for failure to provide </w:t>
      </w:r>
      <w:r w:rsidR="003508EC">
        <w:t>Vendor</w:t>
      </w:r>
      <w:r>
        <w:t xml:space="preserve"> with Employee Benefits. </w:t>
      </w:r>
      <w:r w:rsidR="003508EC">
        <w:t>Vendor</w:t>
      </w:r>
      <w:r>
        <w:t xml:space="preserve"> is not eligible for and will not receive any Employee Benefits from the SCAO. </w:t>
      </w:r>
    </w:p>
    <w:p w14:paraId="3AA71AA7" w14:textId="77777777" w:rsidR="00D44B57" w:rsidRDefault="003E64C4">
      <w:pPr>
        <w:spacing w:after="17" w:line="259" w:lineRule="auto"/>
        <w:ind w:left="720" w:firstLine="0"/>
        <w:jc w:val="left"/>
      </w:pPr>
      <w:r>
        <w:t xml:space="preserve"> </w:t>
      </w:r>
    </w:p>
    <w:p w14:paraId="37B65D4C" w14:textId="41179889" w:rsidR="00D44B57" w:rsidRPr="00EE5E45" w:rsidRDefault="003E64C4">
      <w:pPr>
        <w:ind w:left="-5" w:right="2"/>
      </w:pPr>
      <w:r w:rsidRPr="00EE5E45">
        <w:t>4.03</w:t>
      </w:r>
      <w:r w:rsidR="00957CAF" w:rsidRPr="00EE5E45">
        <w:tab/>
      </w:r>
      <w:r w:rsidRPr="00EE5E45">
        <w:t xml:space="preserve"> </w:t>
      </w:r>
      <w:r w:rsidR="003508EC">
        <w:t>Vendor</w:t>
      </w:r>
      <w:r w:rsidRPr="00EE5E45">
        <w:t xml:space="preserve"> is responsible for payment of any and all Taxes arising out of activities undertaken by it in furtherance of this Agreement. </w:t>
      </w:r>
    </w:p>
    <w:p w14:paraId="6A260446" w14:textId="77777777" w:rsidR="00D44B57" w:rsidRPr="00EE5E45" w:rsidRDefault="003E64C4">
      <w:pPr>
        <w:spacing w:after="31" w:line="259" w:lineRule="auto"/>
        <w:ind w:left="720" w:firstLine="0"/>
        <w:jc w:val="left"/>
        <w:rPr>
          <w:b/>
        </w:rPr>
      </w:pPr>
      <w:r w:rsidRPr="00EE5E45">
        <w:t xml:space="preserve"> </w:t>
      </w:r>
    </w:p>
    <w:p w14:paraId="4F7EDF33" w14:textId="77777777" w:rsidR="00D44B57" w:rsidRPr="00EE5E45" w:rsidRDefault="003E64C4" w:rsidP="00957CAF">
      <w:pPr>
        <w:pStyle w:val="NoSpacing"/>
        <w:rPr>
          <w:b/>
        </w:rPr>
      </w:pPr>
      <w:r w:rsidRPr="00EE5E45">
        <w:rPr>
          <w:b/>
        </w:rPr>
        <w:t xml:space="preserve">5. CONFIDENTIALITY OF INFORMATION </w:t>
      </w:r>
    </w:p>
    <w:p w14:paraId="51458556" w14:textId="77777777" w:rsidR="00D44B57" w:rsidRPr="00EE5E45" w:rsidRDefault="003E64C4">
      <w:pPr>
        <w:spacing w:after="17" w:line="259" w:lineRule="auto"/>
        <w:ind w:left="0" w:firstLine="0"/>
        <w:jc w:val="left"/>
      </w:pPr>
      <w:r w:rsidRPr="00EE5E45">
        <w:t xml:space="preserve"> </w:t>
      </w:r>
    </w:p>
    <w:p w14:paraId="73191DF7" w14:textId="100D701F" w:rsidR="00A81DB2" w:rsidRPr="00EE5E45" w:rsidRDefault="00DD0658" w:rsidP="00E469A5">
      <w:pPr>
        <w:spacing w:after="0" w:line="239" w:lineRule="auto"/>
        <w:ind w:left="-5" w:right="-10"/>
      </w:pPr>
      <w:r w:rsidRPr="00EE5E45">
        <w:rPr>
          <w:b/>
        </w:rPr>
        <w:t>5.01</w:t>
      </w:r>
      <w:r w:rsidRPr="00EE5E45">
        <w:tab/>
      </w:r>
      <w:r w:rsidR="00E469A5" w:rsidRPr="00EE5E45">
        <w:rPr>
          <w:b/>
        </w:rPr>
        <w:t xml:space="preserve">Limited Use of </w:t>
      </w:r>
      <w:r w:rsidR="00ED6315">
        <w:rPr>
          <w:b/>
        </w:rPr>
        <w:t>Confidential or Proprietary</w:t>
      </w:r>
      <w:r w:rsidR="00E469A5" w:rsidRPr="00EE5E45">
        <w:rPr>
          <w:b/>
        </w:rPr>
        <w:t xml:space="preserve"> Information</w:t>
      </w:r>
      <w:r w:rsidR="00E469A5" w:rsidRPr="00EE5E45">
        <w:t xml:space="preserve">. </w:t>
      </w:r>
      <w:r w:rsidRPr="00EE5E45">
        <w:t xml:space="preserve">In order that </w:t>
      </w:r>
      <w:r w:rsidR="003508EC">
        <w:t>Vendor</w:t>
      </w:r>
      <w:r w:rsidRPr="00EE5E45">
        <w:t xml:space="preserve"> may fully explore</w:t>
      </w:r>
      <w:r w:rsidR="009805EE">
        <w:t xml:space="preserve"> the scope for the Juvenile Supervision Data System RFP Project</w:t>
      </w:r>
      <w:r w:rsidR="009C0055">
        <w:t xml:space="preserve"> </w:t>
      </w:r>
      <w:r w:rsidR="009E110F">
        <w:t xml:space="preserve">with </w:t>
      </w:r>
      <w:r w:rsidRPr="00EE5E45">
        <w:t xml:space="preserve">the SCAO under this Agreement, the SCAO may disclose Confidential </w:t>
      </w:r>
      <w:r w:rsidR="00ED6315">
        <w:t>or</w:t>
      </w:r>
      <w:r w:rsidR="00ED6315" w:rsidRPr="00EE5E45">
        <w:t xml:space="preserve"> </w:t>
      </w:r>
      <w:r w:rsidRPr="00EE5E45">
        <w:t xml:space="preserve">Proprietary </w:t>
      </w:r>
      <w:r w:rsidR="00ED6315">
        <w:t>I</w:t>
      </w:r>
      <w:r w:rsidR="00ED6315" w:rsidRPr="00EE5E45">
        <w:t xml:space="preserve">nformation </w:t>
      </w:r>
      <w:r w:rsidRPr="00EE5E45">
        <w:t>pertaining to the SCAO</w:t>
      </w:r>
      <w:r w:rsidR="00AE7717">
        <w:t>’</w:t>
      </w:r>
      <w:r w:rsidRPr="00EE5E45">
        <w:t xml:space="preserve">s past, present, and future activities to the Provider. </w:t>
      </w:r>
      <w:r w:rsidR="00E469A5" w:rsidRPr="00EE5E45">
        <w:t xml:space="preserve"> </w:t>
      </w:r>
      <w:r w:rsidR="003508EC">
        <w:t>Vendor</w:t>
      </w:r>
      <w:r w:rsidR="00E469A5" w:rsidRPr="00EE5E45">
        <w:t xml:space="preserve"> </w:t>
      </w:r>
      <w:r w:rsidR="003F0D13" w:rsidRPr="00EE5E45">
        <w:t xml:space="preserve">may also disclose </w:t>
      </w:r>
      <w:r w:rsidR="00ED6315">
        <w:t>Confidential or Proprietary</w:t>
      </w:r>
      <w:r w:rsidR="00E469A5" w:rsidRPr="00EE5E45">
        <w:t xml:space="preserve"> Information to the SCAO.  The</w:t>
      </w:r>
      <w:r w:rsidRPr="00EE5E45">
        <w:t xml:space="preserve"> </w:t>
      </w:r>
      <w:r w:rsidR="00E469A5" w:rsidRPr="00EE5E45">
        <w:t xml:space="preserve">SCAO and </w:t>
      </w:r>
      <w:r w:rsidR="003508EC">
        <w:t>Vendor</w:t>
      </w:r>
      <w:r w:rsidR="00E469A5" w:rsidRPr="00EE5E45">
        <w:t xml:space="preserve"> each agree to use diligent efforts to protect the other</w:t>
      </w:r>
      <w:r w:rsidR="00B2509B">
        <w:t xml:space="preserve"> </w:t>
      </w:r>
      <w:r w:rsidR="00AE7717">
        <w:t>’</w:t>
      </w:r>
      <w:r w:rsidR="00E469A5" w:rsidRPr="00EE5E45">
        <w:t xml:space="preserve">s </w:t>
      </w:r>
      <w:r w:rsidR="00ED6315">
        <w:t>Confidential or Proprietary</w:t>
      </w:r>
      <w:r w:rsidR="00E469A5" w:rsidRPr="00EE5E45">
        <w:t xml:space="preserve"> Information and such information shall only be disclosed to employees, agents, or subcontractors of a party who have a need to know or to use such </w:t>
      </w:r>
      <w:r w:rsidR="00ED6315">
        <w:t>Confidential or Proprietary</w:t>
      </w:r>
      <w:r w:rsidR="00E469A5" w:rsidRPr="00EE5E45">
        <w:t xml:space="preserve"> Information in connection with this Agreement. Each such employee, agent and subcontractor is bound by this Agreement.  </w:t>
      </w:r>
      <w:r w:rsidR="006C17C2" w:rsidRPr="00EE5E45">
        <w:t xml:space="preserve">Confidential </w:t>
      </w:r>
      <w:r w:rsidR="00ED6315">
        <w:t>or</w:t>
      </w:r>
      <w:r w:rsidR="00ED6315" w:rsidRPr="00EE5E45">
        <w:t xml:space="preserve"> </w:t>
      </w:r>
      <w:r w:rsidR="00A85CFE" w:rsidRPr="00EE5E45">
        <w:t>Proprietary</w:t>
      </w:r>
      <w:r w:rsidR="006C17C2" w:rsidRPr="00EE5E45">
        <w:t xml:space="preserve"> </w:t>
      </w:r>
      <w:r w:rsidR="00ED6315">
        <w:t>I</w:t>
      </w:r>
      <w:r w:rsidR="00ED6315" w:rsidRPr="00EE5E45">
        <w:t xml:space="preserve">nformation </w:t>
      </w:r>
      <w:r w:rsidR="006C17C2" w:rsidRPr="00EE5E45">
        <w:t>will only be shared with others subject to the conditions listed below.</w:t>
      </w:r>
    </w:p>
    <w:p w14:paraId="259F71E3" w14:textId="77777777" w:rsidR="00A81DB2" w:rsidRPr="00EE5E45" w:rsidRDefault="00A81DB2" w:rsidP="00E469A5">
      <w:pPr>
        <w:spacing w:after="0" w:line="239" w:lineRule="auto"/>
        <w:ind w:left="-5" w:right="-10"/>
        <w:rPr>
          <w:b/>
        </w:rPr>
      </w:pPr>
    </w:p>
    <w:p w14:paraId="70E0CD54" w14:textId="1827FED4" w:rsidR="00A81DB2" w:rsidRPr="00EE5E45" w:rsidRDefault="00E469A5" w:rsidP="00A81DB2">
      <w:pPr>
        <w:pStyle w:val="NoSpacing"/>
      </w:pPr>
      <w:r w:rsidRPr="00EE5E45">
        <w:rPr>
          <w:b/>
        </w:rPr>
        <w:t>5.0</w:t>
      </w:r>
      <w:r w:rsidR="006C17C2" w:rsidRPr="00EE5E45">
        <w:rPr>
          <w:b/>
        </w:rPr>
        <w:t>2</w:t>
      </w:r>
      <w:r w:rsidRPr="00EE5E45">
        <w:tab/>
      </w:r>
      <w:r w:rsidR="00A81DB2" w:rsidRPr="00EE5E45">
        <w:rPr>
          <w:b/>
        </w:rPr>
        <w:t>Presumption of Confidentiality.</w:t>
      </w:r>
      <w:r w:rsidR="00A81DB2" w:rsidRPr="00EE5E45">
        <w:t xml:space="preserve">  All information gained by the Parties during the course of this Agreement should be presumed confidential unless the information is clearly identified otherwise or the circumstances of disclosure demonstrate it not to be confidential. SCAO and </w:t>
      </w:r>
      <w:r w:rsidR="003508EC">
        <w:t>Vendor</w:t>
      </w:r>
      <w:r w:rsidR="00A81DB2" w:rsidRPr="00EE5E45">
        <w:t xml:space="preserve"> do not need to identify all </w:t>
      </w:r>
      <w:r w:rsidR="00ED6315">
        <w:t>Confidential or Proprietary</w:t>
      </w:r>
      <w:r w:rsidR="00A81DB2" w:rsidRPr="00EE5E45">
        <w:t xml:space="preserve"> Information they wish to protect under the terms of this Agreement by marking the same as </w:t>
      </w:r>
      <w:r w:rsidR="00AE7717">
        <w:t>“</w:t>
      </w:r>
      <w:r w:rsidR="00A81DB2" w:rsidRPr="00EE5E45">
        <w:t>confidential</w:t>
      </w:r>
      <w:r w:rsidR="00AE7717">
        <w:t>”</w:t>
      </w:r>
      <w:r w:rsidR="00A81DB2" w:rsidRPr="00EE5E45">
        <w:t xml:space="preserve"> prior to disseminating or distributing the same to the </w:t>
      </w:r>
      <w:r w:rsidR="00476076" w:rsidRPr="00EE5E45">
        <w:t>other unless</w:t>
      </w:r>
      <w:r w:rsidR="00A81DB2" w:rsidRPr="00EE5E45">
        <w:t xml:space="preserve"> the Parties agree to this course of action.  </w:t>
      </w:r>
    </w:p>
    <w:p w14:paraId="7B3214BC" w14:textId="77777777" w:rsidR="00A81DB2" w:rsidRPr="00EE5E45" w:rsidRDefault="00A81DB2" w:rsidP="00E469A5">
      <w:pPr>
        <w:spacing w:after="0"/>
        <w:ind w:left="-5" w:right="2"/>
      </w:pPr>
    </w:p>
    <w:p w14:paraId="4B526F00" w14:textId="39076629" w:rsidR="00E469A5" w:rsidRPr="00EE5E45" w:rsidRDefault="00E469A5" w:rsidP="00E469A5">
      <w:pPr>
        <w:spacing w:after="0"/>
        <w:ind w:left="-5" w:right="2"/>
      </w:pPr>
      <w:r w:rsidRPr="00EE5E45">
        <w:t>Additionally, the Parties agree that they will not modify</w:t>
      </w:r>
      <w:r w:rsidR="009E110F">
        <w:t>,</w:t>
      </w:r>
      <w:r w:rsidRPr="00EE5E45">
        <w:t xml:space="preserve"> reverse engineer, de-compile, create other work forms, or disassemble any software programs contain</w:t>
      </w:r>
      <w:r w:rsidR="00A81DB2" w:rsidRPr="00EE5E45">
        <w:t xml:space="preserve">ing </w:t>
      </w:r>
      <w:r w:rsidRPr="00EE5E45">
        <w:t xml:space="preserve">the </w:t>
      </w:r>
      <w:r w:rsidR="00ED6315">
        <w:t>Confidential or Proprietary</w:t>
      </w:r>
      <w:r w:rsidRPr="00EE5E45">
        <w:t xml:space="preserve"> Information of the other party unless otherwise agreed to in writing by the Disclosing Party. </w:t>
      </w:r>
    </w:p>
    <w:p w14:paraId="347932D6" w14:textId="77777777" w:rsidR="00E469A5" w:rsidRPr="00EE5E45" w:rsidRDefault="00E469A5" w:rsidP="00E469A5">
      <w:pPr>
        <w:spacing w:after="0" w:line="239" w:lineRule="auto"/>
        <w:ind w:left="-5" w:right="-10"/>
      </w:pPr>
      <w:r w:rsidRPr="00EE5E45">
        <w:t xml:space="preserve"> </w:t>
      </w:r>
    </w:p>
    <w:p w14:paraId="289FFB6F" w14:textId="3588C88F" w:rsidR="006C17C2" w:rsidRPr="00EE5E45" w:rsidRDefault="006C17C2" w:rsidP="006C17C2">
      <w:pPr>
        <w:spacing w:after="0" w:line="239" w:lineRule="auto"/>
        <w:ind w:left="-5" w:right="-10"/>
      </w:pPr>
      <w:r w:rsidRPr="00EE5E45">
        <w:rPr>
          <w:b/>
        </w:rPr>
        <w:t>5.0</w:t>
      </w:r>
      <w:r w:rsidR="003F0D13" w:rsidRPr="00EE5E45">
        <w:rPr>
          <w:b/>
        </w:rPr>
        <w:t>3</w:t>
      </w:r>
      <w:r w:rsidRPr="00EE5E45">
        <w:rPr>
          <w:b/>
        </w:rPr>
        <w:tab/>
      </w:r>
      <w:r w:rsidR="00A85CFE" w:rsidRPr="00EE5E45">
        <w:rPr>
          <w:b/>
        </w:rPr>
        <w:t>Advising</w:t>
      </w:r>
      <w:r w:rsidRPr="00EE5E45">
        <w:rPr>
          <w:b/>
        </w:rPr>
        <w:t xml:space="preserve"> employees, </w:t>
      </w:r>
      <w:r w:rsidR="00476076" w:rsidRPr="00EE5E45">
        <w:rPr>
          <w:b/>
        </w:rPr>
        <w:t>agents,</w:t>
      </w:r>
      <w:r w:rsidRPr="00EE5E45">
        <w:rPr>
          <w:b/>
        </w:rPr>
        <w:t xml:space="preserve"> and subcontractors. </w:t>
      </w:r>
      <w:r w:rsidRPr="00EE5E45">
        <w:t xml:space="preserve">The Parties agree to advise and require their respective employees, agents, and subcontractors of their obligations to keep all </w:t>
      </w:r>
      <w:r w:rsidR="00ED6315">
        <w:t>Confidential or Proprietary</w:t>
      </w:r>
      <w:r w:rsidRPr="00EE5E45">
        <w:t xml:space="preserve"> Information confidential</w:t>
      </w:r>
      <w:r w:rsidR="00DD0ABE" w:rsidRPr="00EE5E45">
        <w:t xml:space="preserve"> before disclosing this </w:t>
      </w:r>
      <w:r w:rsidR="00ED6315">
        <w:t>Confidential or Proprietary</w:t>
      </w:r>
      <w:r w:rsidR="00DD0ABE" w:rsidRPr="00EE5E45">
        <w:t xml:space="preserve"> </w:t>
      </w:r>
      <w:r w:rsidR="00A85CFE" w:rsidRPr="00EE5E45">
        <w:t>Information</w:t>
      </w:r>
      <w:r w:rsidRPr="00EE5E45">
        <w:t>. Disclosure to a subcontractor is only permissible where: (a) use of a subcontractor is authorized under this Agreement; (b) the disclosure is necessary or otherwise naturally occurs in connection with work that is within the subcontractor</w:t>
      </w:r>
      <w:r w:rsidR="00AE7717">
        <w:t>’</w:t>
      </w:r>
      <w:r w:rsidRPr="00EE5E45">
        <w:t xml:space="preserve">s responsibilities; and (c) the party using the subcontractor (SCAO or </w:t>
      </w:r>
      <w:r w:rsidR="003508EC">
        <w:t>Vendor</w:t>
      </w:r>
      <w:r w:rsidRPr="00EE5E45">
        <w:t xml:space="preserve">) obligates the subcontractor in a written contract to keep the </w:t>
      </w:r>
      <w:r w:rsidRPr="00EE5E45">
        <w:lastRenderedPageBreak/>
        <w:t>Disclosing Party</w:t>
      </w:r>
      <w:r w:rsidR="00AE7717">
        <w:t>’</w:t>
      </w:r>
      <w:r w:rsidRPr="00EE5E45">
        <w:t>s information confidential. Further, immediately upon the Disclosing Party</w:t>
      </w:r>
      <w:r w:rsidR="00AE7717">
        <w:t>’</w:t>
      </w:r>
      <w:r w:rsidRPr="00EE5E45">
        <w:t>s request, any employee</w:t>
      </w:r>
      <w:r w:rsidR="009E110F">
        <w:t>, agent, or subcontractor</w:t>
      </w:r>
      <w:r w:rsidRPr="00EE5E45">
        <w:t xml:space="preserve"> of SCAO or </w:t>
      </w:r>
      <w:r w:rsidR="003508EC">
        <w:t>Vendor</w:t>
      </w:r>
      <w:r w:rsidRPr="00EE5E45">
        <w:t xml:space="preserve"> may be required to execute a separate agreement to be bound by the provisions of this Section. </w:t>
      </w:r>
    </w:p>
    <w:p w14:paraId="1C7D93F0" w14:textId="77777777" w:rsidR="006C17C2" w:rsidRPr="00EE5E45" w:rsidRDefault="006C17C2" w:rsidP="006C17C2">
      <w:pPr>
        <w:spacing w:after="0" w:line="239" w:lineRule="auto"/>
        <w:ind w:left="-5" w:right="-10"/>
      </w:pPr>
    </w:p>
    <w:p w14:paraId="18A12406" w14:textId="49D6E2D0" w:rsidR="00DD0658" w:rsidRPr="00A85CFE" w:rsidRDefault="00DD0658" w:rsidP="003F0D13">
      <w:pPr>
        <w:ind w:firstLine="0"/>
      </w:pPr>
      <w:r w:rsidRPr="00EE5E45">
        <w:rPr>
          <w:b/>
        </w:rPr>
        <w:t>5.0</w:t>
      </w:r>
      <w:r w:rsidR="003F0D13" w:rsidRPr="00EE5E45">
        <w:rPr>
          <w:b/>
        </w:rPr>
        <w:t>4</w:t>
      </w:r>
      <w:r w:rsidRPr="00EE5E45">
        <w:rPr>
          <w:b/>
        </w:rPr>
        <w:tab/>
      </w:r>
      <w:r w:rsidR="00DD0ABE" w:rsidRPr="00EE5E45">
        <w:rPr>
          <w:b/>
        </w:rPr>
        <w:t>Pre-Approval from the SCAO.</w:t>
      </w:r>
      <w:r w:rsidR="00DD0ABE" w:rsidRPr="00EE5E45">
        <w:rPr>
          <w:rFonts w:eastAsiaTheme="minorHAnsi" w:cstheme="minorBidi"/>
          <w:b/>
          <w:color w:val="auto"/>
        </w:rPr>
        <w:t xml:space="preserve"> </w:t>
      </w:r>
      <w:r w:rsidR="00DD0ABE" w:rsidRPr="00EE5E45">
        <w:rPr>
          <w:rFonts w:eastAsiaTheme="minorHAnsi" w:cstheme="minorBidi"/>
          <w:color w:val="auto"/>
        </w:rPr>
        <w:t xml:space="preserve">  </w:t>
      </w:r>
      <w:r w:rsidR="003508EC">
        <w:t>Vendor</w:t>
      </w:r>
      <w:r w:rsidRPr="00EE5E45">
        <w:t xml:space="preserve"> shall not </w:t>
      </w:r>
      <w:r w:rsidR="00E469A5" w:rsidRPr="00EE5E45">
        <w:t xml:space="preserve">disclose or </w:t>
      </w:r>
      <w:r w:rsidRPr="00EE5E45">
        <w:t xml:space="preserve">disseminate any </w:t>
      </w:r>
      <w:r w:rsidR="00A81DB2" w:rsidRPr="00EE5E45">
        <w:t>of the SCAO</w:t>
      </w:r>
      <w:r w:rsidR="00AE7717">
        <w:t>’</w:t>
      </w:r>
      <w:r w:rsidR="00A81DB2" w:rsidRPr="00EE5E45">
        <w:t xml:space="preserve">s </w:t>
      </w:r>
      <w:r w:rsidR="00ED6315">
        <w:t>Confidential or Proprietary</w:t>
      </w:r>
      <w:r w:rsidRPr="00EE5E45">
        <w:t xml:space="preserve"> Information obtained during any term of the Agreement</w:t>
      </w:r>
      <w:r w:rsidR="00E469A5" w:rsidRPr="00EE5E45">
        <w:t xml:space="preserve"> directly or indirectly to any third party</w:t>
      </w:r>
      <w:r w:rsidRPr="00EE5E45">
        <w:t>, including but</w:t>
      </w:r>
      <w:r w:rsidRPr="00A85CFE">
        <w:t xml:space="preserve"> not limited to by issuing press releases, </w:t>
      </w:r>
      <w:r w:rsidR="00A85CFE" w:rsidRPr="00A85CFE">
        <w:t>articles</w:t>
      </w:r>
      <w:r w:rsidR="00DD0ABE" w:rsidRPr="00A85CFE">
        <w:t xml:space="preserve">, social media posts, </w:t>
      </w:r>
      <w:r w:rsidRPr="00A85CFE">
        <w:t>making public statements about or sharing any of the terms of this Agreement with any third party without doing all of the following:  1) Disclosing to the SCAO the complete content of the intended communication; 2) obtaining the SCAO</w:t>
      </w:r>
      <w:r w:rsidR="00AE7717">
        <w:t>’</w:t>
      </w:r>
      <w:r w:rsidRPr="00A85CFE">
        <w:t>s consent; and 3) obligating the third party to abide by the terms of the Confidentiality provisions in this Agreement, including obtaining a written agreement if requested by the SCAO.</w:t>
      </w:r>
      <w:r w:rsidR="00DD0ABE" w:rsidRPr="00A85CFE">
        <w:rPr>
          <w:rFonts w:eastAsiaTheme="minorHAnsi" w:cstheme="minorBidi"/>
          <w:color w:val="auto"/>
        </w:rPr>
        <w:t xml:space="preserve"> </w:t>
      </w:r>
    </w:p>
    <w:p w14:paraId="78EFB8BE" w14:textId="77777777" w:rsidR="00DD0658" w:rsidRPr="00A85CFE" w:rsidRDefault="00DD0658" w:rsidP="00DD0658">
      <w:pPr>
        <w:pStyle w:val="NoSpacing"/>
        <w:spacing w:line="276" w:lineRule="auto"/>
        <w:ind w:firstLine="720"/>
      </w:pPr>
      <w:r w:rsidRPr="00A85CFE">
        <w:t>.</w:t>
      </w:r>
    </w:p>
    <w:p w14:paraId="1F8F4491" w14:textId="3F4145E7" w:rsidR="00DD0ABE" w:rsidRDefault="00DD0658" w:rsidP="00DD0ABE">
      <w:pPr>
        <w:ind w:firstLine="0"/>
      </w:pPr>
      <w:r w:rsidRPr="00DD0ABE">
        <w:rPr>
          <w:b/>
        </w:rPr>
        <w:t>5.0</w:t>
      </w:r>
      <w:r w:rsidR="003F0D13">
        <w:rPr>
          <w:b/>
        </w:rPr>
        <w:t>5</w:t>
      </w:r>
      <w:r>
        <w:tab/>
      </w:r>
      <w:r w:rsidR="00DD0ABE" w:rsidRPr="00DD0ABE">
        <w:rPr>
          <w:b/>
        </w:rPr>
        <w:t xml:space="preserve">Compelled Production of </w:t>
      </w:r>
      <w:r w:rsidR="00ED6315">
        <w:rPr>
          <w:b/>
        </w:rPr>
        <w:t>Confidential or Proprietary</w:t>
      </w:r>
      <w:r w:rsidR="00DD0ABE" w:rsidRPr="00DD0ABE">
        <w:rPr>
          <w:b/>
        </w:rPr>
        <w:t xml:space="preserve"> </w:t>
      </w:r>
      <w:r w:rsidR="00A85CFE" w:rsidRPr="00DD0ABE">
        <w:rPr>
          <w:b/>
        </w:rPr>
        <w:t>Information</w:t>
      </w:r>
      <w:r w:rsidR="00DD0ABE" w:rsidRPr="00DD0ABE">
        <w:rPr>
          <w:b/>
        </w:rPr>
        <w:t>.</w:t>
      </w:r>
      <w:r w:rsidR="00DD0ABE">
        <w:t xml:space="preserve"> If disclosure of </w:t>
      </w:r>
      <w:r w:rsidR="00ED6315">
        <w:t>Confidential or Proprietary</w:t>
      </w:r>
      <w:r w:rsidR="00DD0ABE">
        <w:t xml:space="preserve"> Information is required by law or court order, the </w:t>
      </w:r>
      <w:r w:rsidR="009E110F">
        <w:t>Receiving P</w:t>
      </w:r>
      <w:r w:rsidR="00DD0ABE">
        <w:t xml:space="preserve">arty must notify the </w:t>
      </w:r>
      <w:r w:rsidR="009E110F">
        <w:t xml:space="preserve">Disclosing </w:t>
      </w:r>
      <w:r w:rsidR="00DD0ABE">
        <w:t xml:space="preserve">Party.  If the Receiving Party is </w:t>
      </w:r>
      <w:r w:rsidR="003508EC">
        <w:t>Vendor</w:t>
      </w:r>
      <w:r w:rsidR="00DD0ABE">
        <w:t>, notification must be made as specified in Section</w:t>
      </w:r>
      <w:r w:rsidR="00A85CFE">
        <w:t xml:space="preserve"> </w:t>
      </w:r>
      <w:r w:rsidR="00AD491B">
        <w:t xml:space="preserve">22 </w:t>
      </w:r>
      <w:r w:rsidR="00DD0ABE">
        <w:t xml:space="preserve">below. The </w:t>
      </w:r>
      <w:r w:rsidR="009E110F">
        <w:t xml:space="preserve">Disclosing </w:t>
      </w:r>
      <w:r w:rsidR="00DD0ABE">
        <w:t>Party will provide a delivery confirmation email upon receipt of such notice.  Notification must be accomplished within five (5) business days before disclosure is required, unless the law or a court order requires disclosure before five-days</w:t>
      </w:r>
      <w:r w:rsidR="00AE7717">
        <w:t>’</w:t>
      </w:r>
      <w:r w:rsidR="00DD0ABE">
        <w:t xml:space="preserve"> notice can be given; in these circumstances, notice must be provided as soon as possible. Each party shall reasonably cooperate with the other party to narrowly tailor disclosure and reasonably cooperate with the party attempting to obtain protective orders or other relief as appropriate.</w:t>
      </w:r>
    </w:p>
    <w:p w14:paraId="564625BF" w14:textId="77777777" w:rsidR="00DD0658" w:rsidRDefault="00DD0658" w:rsidP="00DD0658">
      <w:pPr>
        <w:pStyle w:val="NoSpacing"/>
        <w:spacing w:line="276" w:lineRule="auto"/>
        <w:ind w:firstLine="720"/>
      </w:pPr>
    </w:p>
    <w:p w14:paraId="5C22FDA1" w14:textId="7F3068D9" w:rsidR="00D44B57" w:rsidRDefault="003E64C4">
      <w:pPr>
        <w:spacing w:after="0"/>
        <w:ind w:left="-5" w:right="2"/>
      </w:pPr>
      <w:r w:rsidRPr="00DD0ABE">
        <w:rPr>
          <w:b/>
        </w:rPr>
        <w:t>5.0</w:t>
      </w:r>
      <w:r w:rsidR="003F0D13">
        <w:rPr>
          <w:b/>
        </w:rPr>
        <w:t>6</w:t>
      </w:r>
      <w:r w:rsidR="00E469A5">
        <w:tab/>
      </w:r>
      <w:r>
        <w:t xml:space="preserve"> </w:t>
      </w:r>
      <w:r w:rsidRPr="00E469A5">
        <w:rPr>
          <w:b/>
        </w:rPr>
        <w:t>Exceptions.</w:t>
      </w:r>
      <w:r>
        <w:t xml:space="preserve"> The following information is an exception to the terms of </w:t>
      </w:r>
      <w:r w:rsidR="00A85CFE">
        <w:t xml:space="preserve">Subsections </w:t>
      </w:r>
      <w:r w:rsidR="00E469A5">
        <w:t>5</w:t>
      </w:r>
      <w:r w:rsidR="00A85CFE">
        <w:t>.01 – 5.05</w:t>
      </w:r>
      <w:r>
        <w:t xml:space="preserve">, and modifies the definition of </w:t>
      </w:r>
      <w:r w:rsidR="00AE7717">
        <w:t>“</w:t>
      </w:r>
      <w:r w:rsidR="00ED6315">
        <w:t>Confidential or Proprietary</w:t>
      </w:r>
      <w:r>
        <w:t xml:space="preserve"> Information</w:t>
      </w:r>
      <w:r w:rsidR="00AE7717">
        <w:t>”</w:t>
      </w:r>
      <w:r>
        <w:t xml:space="preserve"> set forth in paragraph 1 of this Agreement.  The following is not </w:t>
      </w:r>
      <w:r w:rsidR="00AE7717">
        <w:t>“</w:t>
      </w:r>
      <w:r w:rsidR="00ED6315">
        <w:t>Confidential or Proprietary</w:t>
      </w:r>
      <w:r>
        <w:t xml:space="preserve"> Information</w:t>
      </w:r>
      <w:r w:rsidR="00AE7717">
        <w:t>”</w:t>
      </w:r>
      <w:r>
        <w:t xml:space="preserve">: </w:t>
      </w:r>
    </w:p>
    <w:p w14:paraId="4569033F" w14:textId="77777777" w:rsidR="00D44B57" w:rsidRDefault="003E64C4">
      <w:pPr>
        <w:spacing w:after="1" w:line="259" w:lineRule="auto"/>
        <w:ind w:left="0" w:firstLine="0"/>
        <w:jc w:val="left"/>
      </w:pPr>
      <w:r>
        <w:t xml:space="preserve"> </w:t>
      </w:r>
    </w:p>
    <w:p w14:paraId="68AE6818" w14:textId="5956EDC6" w:rsidR="00D44B57" w:rsidRDefault="003E64C4">
      <w:pPr>
        <w:numPr>
          <w:ilvl w:val="0"/>
          <w:numId w:val="1"/>
        </w:numPr>
        <w:ind w:right="2" w:hanging="360"/>
      </w:pPr>
      <w:r>
        <w:t xml:space="preserve">Information already known to SCAO or </w:t>
      </w:r>
      <w:r w:rsidR="003508EC">
        <w:t>Vendor</w:t>
      </w:r>
      <w:r>
        <w:t xml:space="preserve"> prior to the date of execution of this Agreement; </w:t>
      </w:r>
    </w:p>
    <w:p w14:paraId="05DC4341" w14:textId="6E1B02AB" w:rsidR="00D44B57" w:rsidRDefault="003E64C4">
      <w:pPr>
        <w:numPr>
          <w:ilvl w:val="0"/>
          <w:numId w:val="1"/>
        </w:numPr>
        <w:ind w:right="2" w:hanging="360"/>
      </w:pPr>
      <w:r>
        <w:t xml:space="preserve">Information which SCAO or </w:t>
      </w:r>
      <w:r w:rsidR="003508EC">
        <w:t>Vendor</w:t>
      </w:r>
      <w:r>
        <w:t xml:space="preserve"> develops independently without the use of the other</w:t>
      </w:r>
      <w:r w:rsidR="00AE7717">
        <w:t>’</w:t>
      </w:r>
      <w:r>
        <w:t xml:space="preserve">s </w:t>
      </w:r>
      <w:r w:rsidR="00ED6315">
        <w:t>Confidential or Proprietary</w:t>
      </w:r>
      <w:r>
        <w:t xml:space="preserve"> Information; </w:t>
      </w:r>
    </w:p>
    <w:p w14:paraId="6E0CC29E" w14:textId="77777777" w:rsidR="00D44B57" w:rsidRDefault="003E64C4">
      <w:pPr>
        <w:numPr>
          <w:ilvl w:val="0"/>
          <w:numId w:val="1"/>
        </w:numPr>
        <w:ind w:right="2" w:hanging="360"/>
      </w:pPr>
      <w:r>
        <w:t xml:space="preserve">Information that is or becomes available to the general public, and then only beginning from the time it becomes available to the general public; and </w:t>
      </w:r>
    </w:p>
    <w:p w14:paraId="7A931577" w14:textId="37690D34" w:rsidR="00D44B57" w:rsidRDefault="003E64C4">
      <w:pPr>
        <w:numPr>
          <w:ilvl w:val="0"/>
          <w:numId w:val="1"/>
        </w:numPr>
        <w:spacing w:after="0"/>
        <w:ind w:right="2" w:hanging="360"/>
      </w:pPr>
      <w:r>
        <w:t>Information that becomes</w:t>
      </w:r>
      <w:r w:rsidR="00E469A5">
        <w:t xml:space="preserve"> </w:t>
      </w:r>
      <w:r>
        <w:t xml:space="preserve">known independently of any disclosure made by SCAO to </w:t>
      </w:r>
      <w:r w:rsidR="003508EC">
        <w:t>Vendor</w:t>
      </w:r>
      <w:r>
        <w:t xml:space="preserve"> or by </w:t>
      </w:r>
      <w:r w:rsidR="003508EC">
        <w:t>Vendor</w:t>
      </w:r>
      <w:r>
        <w:t xml:space="preserve"> to SCAO, and then only beginning from the time it is independently made known. </w:t>
      </w:r>
    </w:p>
    <w:p w14:paraId="77AB6FFC" w14:textId="77777777" w:rsidR="00D44B57" w:rsidRDefault="003E64C4">
      <w:pPr>
        <w:spacing w:after="0" w:line="259" w:lineRule="auto"/>
        <w:ind w:left="720" w:firstLine="0"/>
        <w:jc w:val="left"/>
      </w:pPr>
      <w:r>
        <w:t xml:space="preserve"> </w:t>
      </w:r>
    </w:p>
    <w:p w14:paraId="06F41D32" w14:textId="1A29070F" w:rsidR="006C17C2" w:rsidRDefault="00E469A5" w:rsidP="00E469A5">
      <w:pPr>
        <w:spacing w:after="0"/>
        <w:ind w:right="2"/>
      </w:pPr>
      <w:r w:rsidRPr="00DD0ABE">
        <w:rPr>
          <w:b/>
        </w:rPr>
        <w:t>5.</w:t>
      </w:r>
      <w:r w:rsidR="006C17C2" w:rsidRPr="00DD0ABE">
        <w:rPr>
          <w:b/>
        </w:rPr>
        <w:t>0</w:t>
      </w:r>
      <w:r w:rsidR="003F0D13">
        <w:rPr>
          <w:b/>
        </w:rPr>
        <w:t>7</w:t>
      </w:r>
      <w:r w:rsidRPr="006C17C2">
        <w:rPr>
          <w:b/>
        </w:rPr>
        <w:tab/>
      </w:r>
      <w:r w:rsidR="003E64C4" w:rsidRPr="006C17C2">
        <w:rPr>
          <w:b/>
        </w:rPr>
        <w:t>Ownership, No License or Warranties, Return of Records.</w:t>
      </w:r>
      <w:r w:rsidR="003E64C4">
        <w:t xml:space="preserve"> All document and records produced by </w:t>
      </w:r>
      <w:r w:rsidR="003508EC">
        <w:t>Vendor</w:t>
      </w:r>
      <w:r w:rsidR="003E64C4">
        <w:t xml:space="preserve"> shall remain the property of </w:t>
      </w:r>
      <w:r w:rsidR="003508EC">
        <w:t>Vendor</w:t>
      </w:r>
      <w:r w:rsidR="003E64C4">
        <w:t>. All documents, records and data produced by SCAO shall remain the property of SCAO. The Parties recognize and agree that nothing contained in this Agreement shall be construed as granting to the other any rights, by license or otherwise, to any of the Disclosing Party</w:t>
      </w:r>
      <w:r w:rsidR="00AE7717">
        <w:t>’</w:t>
      </w:r>
      <w:r w:rsidR="003E64C4">
        <w:t xml:space="preserve">s </w:t>
      </w:r>
      <w:r w:rsidR="00ED6315">
        <w:t>Confidential or Proprietary</w:t>
      </w:r>
      <w:r w:rsidR="003E64C4">
        <w:t xml:space="preserve"> Information.  Nothing in this Agreement shall be construed as a warranty, representation, assurance, guarantee or inducement with respect to the content or accuracy of the </w:t>
      </w:r>
      <w:r w:rsidR="00ED6315">
        <w:t>Confidential or Proprietary</w:t>
      </w:r>
      <w:r w:rsidR="003E64C4">
        <w:t xml:space="preserve"> Information. In no event shall the Disclosing Party be liable for the accuracy or completeness of the </w:t>
      </w:r>
      <w:r w:rsidR="00ED6315">
        <w:t>Confidential or Proprietary</w:t>
      </w:r>
      <w:r w:rsidR="003E64C4">
        <w:t xml:space="preserve"> Information provided to Receiving Party.  </w:t>
      </w:r>
    </w:p>
    <w:p w14:paraId="5E10CA60" w14:textId="77777777" w:rsidR="006C17C2" w:rsidRDefault="006C17C2" w:rsidP="00E469A5">
      <w:pPr>
        <w:spacing w:after="0"/>
        <w:ind w:right="2"/>
      </w:pPr>
    </w:p>
    <w:p w14:paraId="45309C17" w14:textId="39773AE3" w:rsidR="00D44B57" w:rsidRDefault="006C17C2" w:rsidP="00E469A5">
      <w:pPr>
        <w:spacing w:after="0"/>
        <w:ind w:right="2"/>
      </w:pPr>
      <w:r w:rsidRPr="00DD0ABE">
        <w:rPr>
          <w:b/>
        </w:rPr>
        <w:lastRenderedPageBreak/>
        <w:t>5.0</w:t>
      </w:r>
      <w:r w:rsidR="003F0D13">
        <w:rPr>
          <w:b/>
        </w:rPr>
        <w:t>8</w:t>
      </w:r>
      <w:r>
        <w:tab/>
      </w:r>
      <w:r w:rsidRPr="006C17C2">
        <w:rPr>
          <w:b/>
        </w:rPr>
        <w:t xml:space="preserve">Return, Destruction and Deletion of </w:t>
      </w:r>
      <w:r w:rsidR="00A85CFE" w:rsidRPr="006C17C2">
        <w:rPr>
          <w:b/>
        </w:rPr>
        <w:t>Confidential</w:t>
      </w:r>
      <w:r w:rsidRPr="006C17C2">
        <w:rPr>
          <w:b/>
        </w:rPr>
        <w:t xml:space="preserve"> or </w:t>
      </w:r>
      <w:r w:rsidR="00A85CFE" w:rsidRPr="006C17C2">
        <w:rPr>
          <w:b/>
        </w:rPr>
        <w:t>Proprietary</w:t>
      </w:r>
      <w:r w:rsidRPr="006C17C2">
        <w:rPr>
          <w:b/>
        </w:rPr>
        <w:t xml:space="preserve"> </w:t>
      </w:r>
      <w:r w:rsidR="00A85CFE" w:rsidRPr="006C17C2">
        <w:rPr>
          <w:b/>
        </w:rPr>
        <w:t>Information</w:t>
      </w:r>
      <w:r w:rsidRPr="006C17C2">
        <w:rPr>
          <w:b/>
        </w:rPr>
        <w:t>.</w:t>
      </w:r>
      <w:r>
        <w:t xml:space="preserve">  </w:t>
      </w:r>
      <w:r w:rsidR="003E64C4">
        <w:t xml:space="preserve">Within </w:t>
      </w:r>
      <w:r w:rsidR="009C0055">
        <w:t>30 calendar days</w:t>
      </w:r>
      <w:r w:rsidR="003E64C4">
        <w:t xml:space="preserve"> of the termination of this Agreement, the Parties shall return, </w:t>
      </w:r>
      <w:r w:rsidR="00476076">
        <w:t>destroy,</w:t>
      </w:r>
      <w:r w:rsidR="003E64C4">
        <w:t xml:space="preserve"> and delete any and all hard copies, electronic </w:t>
      </w:r>
      <w:r w:rsidR="00476076">
        <w:t>copies,</w:t>
      </w:r>
      <w:r w:rsidR="003E64C4">
        <w:t xml:space="preserve"> and copies in any other form of the </w:t>
      </w:r>
      <w:r w:rsidR="00ED6315">
        <w:t>Confidential or Proprietary</w:t>
      </w:r>
      <w:r w:rsidR="003E64C4">
        <w:t xml:space="preserve"> Information provided to them by one another. </w:t>
      </w:r>
      <w:r>
        <w:t>At the time of the return, destruction and/or deletion, the Parties shall provide written c</w:t>
      </w:r>
      <w:r w:rsidR="00371B0D">
        <w:t>ertification</w:t>
      </w:r>
      <w:r>
        <w:t xml:space="preserve"> thereof to the Disclosing Party </w:t>
      </w:r>
      <w:r w:rsidR="00A85CFE">
        <w:t>directed</w:t>
      </w:r>
      <w:r w:rsidR="00371B0D">
        <w:t xml:space="preserve"> to the points of contact listed in </w:t>
      </w:r>
      <w:r w:rsidR="00A85CFE">
        <w:t xml:space="preserve">Section </w:t>
      </w:r>
      <w:r w:rsidR="00AD491B">
        <w:t xml:space="preserve">22 </w:t>
      </w:r>
      <w:r w:rsidR="00371B0D">
        <w:t xml:space="preserve">of this </w:t>
      </w:r>
      <w:r w:rsidR="00A85CFE">
        <w:t>Agreement</w:t>
      </w:r>
      <w:r w:rsidR="00371B0D">
        <w:t>.</w:t>
      </w:r>
      <w:r w:rsidR="003E64C4">
        <w:t xml:space="preserve">  </w:t>
      </w:r>
    </w:p>
    <w:p w14:paraId="74E108AD" w14:textId="77777777" w:rsidR="003E64C4" w:rsidRDefault="003E64C4" w:rsidP="00E469A5">
      <w:pPr>
        <w:spacing w:after="0"/>
        <w:ind w:right="2"/>
      </w:pPr>
    </w:p>
    <w:p w14:paraId="7816CB62" w14:textId="77777777" w:rsidR="003E64C4" w:rsidRPr="007F3002" w:rsidRDefault="003F0D13" w:rsidP="003E64C4">
      <w:r>
        <w:rPr>
          <w:b/>
        </w:rPr>
        <w:t>5.</w:t>
      </w:r>
      <w:r w:rsidR="006C17C2" w:rsidRPr="00DD0ABE">
        <w:rPr>
          <w:b/>
        </w:rPr>
        <w:t>0</w:t>
      </w:r>
      <w:r>
        <w:rPr>
          <w:b/>
        </w:rPr>
        <w:t>9</w:t>
      </w:r>
      <w:r w:rsidR="006C17C2">
        <w:tab/>
      </w:r>
      <w:r w:rsidR="003E64C4">
        <w:t xml:space="preserve">Section 5 of this Agreement </w:t>
      </w:r>
      <w:r w:rsidR="003E64C4" w:rsidRPr="007F3002">
        <w:t xml:space="preserve">survives termination or expiration of this </w:t>
      </w:r>
      <w:r w:rsidR="003E64C4">
        <w:t>Agreement</w:t>
      </w:r>
      <w:r w:rsidR="003E64C4" w:rsidRPr="007F3002">
        <w:t xml:space="preserve">.  </w:t>
      </w:r>
    </w:p>
    <w:p w14:paraId="1D85563B" w14:textId="77777777" w:rsidR="003E64C4" w:rsidRDefault="003E64C4" w:rsidP="00E469A5">
      <w:pPr>
        <w:spacing w:after="0"/>
        <w:ind w:right="2"/>
      </w:pPr>
    </w:p>
    <w:p w14:paraId="1F49D101" w14:textId="77777777" w:rsidR="00DD0ABE" w:rsidRPr="00DD0ABE" w:rsidRDefault="00DD0ABE" w:rsidP="00DD0ABE">
      <w:pPr>
        <w:rPr>
          <w:rFonts w:eastAsiaTheme="minorHAnsi" w:cstheme="minorBidi"/>
          <w:b/>
          <w:color w:val="auto"/>
        </w:rPr>
      </w:pPr>
      <w:r w:rsidRPr="00DD0ABE">
        <w:rPr>
          <w:b/>
        </w:rPr>
        <w:t>6.</w:t>
      </w:r>
      <w:r>
        <w:tab/>
      </w:r>
      <w:r w:rsidR="003E64C4">
        <w:t xml:space="preserve"> </w:t>
      </w:r>
      <w:r w:rsidRPr="00DD0ABE">
        <w:rPr>
          <w:rFonts w:eastAsiaTheme="minorHAnsi" w:cstheme="minorBidi"/>
          <w:b/>
          <w:color w:val="auto"/>
        </w:rPr>
        <w:t>BREACH OF CONFIDENTIALITY PROVISIONS</w:t>
      </w:r>
    </w:p>
    <w:p w14:paraId="6DE3D659" w14:textId="77777777" w:rsidR="00DD0ABE" w:rsidRPr="00DD0ABE" w:rsidRDefault="00DD0ABE" w:rsidP="00DD0ABE">
      <w:pPr>
        <w:spacing w:after="0" w:line="240" w:lineRule="auto"/>
        <w:ind w:left="0" w:firstLine="0"/>
        <w:rPr>
          <w:rFonts w:eastAsiaTheme="minorHAnsi" w:cstheme="minorBidi"/>
          <w:b/>
          <w:color w:val="auto"/>
        </w:rPr>
      </w:pPr>
    </w:p>
    <w:p w14:paraId="58A2FD01" w14:textId="23228CA5" w:rsidR="00DD0ABE" w:rsidRPr="00DD0ABE" w:rsidRDefault="00DD0ABE" w:rsidP="00DD0ABE">
      <w:pPr>
        <w:spacing w:after="0" w:line="240" w:lineRule="auto"/>
        <w:ind w:left="0" w:firstLine="0"/>
        <w:rPr>
          <w:rFonts w:eastAsiaTheme="minorHAnsi" w:cstheme="minorBidi"/>
          <w:color w:val="auto"/>
        </w:rPr>
      </w:pPr>
      <w:r w:rsidRPr="00DD0ABE">
        <w:rPr>
          <w:rFonts w:eastAsiaTheme="minorHAnsi" w:cstheme="minorBidi"/>
          <w:b/>
          <w:color w:val="auto"/>
        </w:rPr>
        <w:t>6.1</w:t>
      </w:r>
      <w:r>
        <w:rPr>
          <w:rFonts w:eastAsiaTheme="minorHAnsi" w:cstheme="minorBidi"/>
          <w:color w:val="auto"/>
        </w:rPr>
        <w:tab/>
        <w:t>The Parties</w:t>
      </w:r>
      <w:r w:rsidRPr="00DD0ABE">
        <w:rPr>
          <w:rFonts w:eastAsiaTheme="minorHAnsi" w:cstheme="minorBidi"/>
          <w:color w:val="auto"/>
        </w:rPr>
        <w:t xml:space="preserve"> acknowledge that breach of any of </w:t>
      </w:r>
      <w:r>
        <w:rPr>
          <w:rFonts w:eastAsiaTheme="minorHAnsi" w:cstheme="minorBidi"/>
          <w:color w:val="auto"/>
        </w:rPr>
        <w:t>their</w:t>
      </w:r>
      <w:r w:rsidRPr="00DD0ABE">
        <w:rPr>
          <w:rFonts w:eastAsiaTheme="minorHAnsi" w:cstheme="minorBidi"/>
          <w:color w:val="auto"/>
        </w:rPr>
        <w:t xml:space="preserve"> duties of confidentiality may give rise to irreparable injury to the </w:t>
      </w:r>
      <w:r w:rsidR="00A85CFE">
        <w:rPr>
          <w:rFonts w:eastAsiaTheme="minorHAnsi" w:cstheme="minorBidi"/>
          <w:color w:val="auto"/>
        </w:rPr>
        <w:t>Disclosing</w:t>
      </w:r>
      <w:r>
        <w:rPr>
          <w:rFonts w:eastAsiaTheme="minorHAnsi" w:cstheme="minorBidi"/>
          <w:color w:val="auto"/>
        </w:rPr>
        <w:t xml:space="preserve"> Party a</w:t>
      </w:r>
      <w:r w:rsidRPr="00DD0ABE">
        <w:rPr>
          <w:rFonts w:eastAsiaTheme="minorHAnsi" w:cstheme="minorBidi"/>
          <w:color w:val="auto"/>
        </w:rPr>
        <w:t xml:space="preserve">nd third parties, which damage may be inadequately compensable by monetary damages.  As such, should </w:t>
      </w:r>
      <w:r>
        <w:rPr>
          <w:rFonts w:eastAsiaTheme="minorHAnsi" w:cstheme="minorBidi"/>
          <w:color w:val="auto"/>
        </w:rPr>
        <w:t>the Receiving Party</w:t>
      </w:r>
      <w:r w:rsidRPr="00DD0ABE">
        <w:rPr>
          <w:rFonts w:eastAsiaTheme="minorHAnsi" w:cstheme="minorBidi"/>
          <w:color w:val="auto"/>
        </w:rPr>
        <w:t xml:space="preserve"> violate any of the terms of this Agreement by disclosing the </w:t>
      </w:r>
      <w:r w:rsidR="00ED6315">
        <w:rPr>
          <w:rFonts w:eastAsiaTheme="minorHAnsi" w:cstheme="minorBidi"/>
          <w:color w:val="auto"/>
        </w:rPr>
        <w:t>Confidential or Proprietary</w:t>
      </w:r>
      <w:r>
        <w:rPr>
          <w:rFonts w:eastAsiaTheme="minorHAnsi" w:cstheme="minorBidi"/>
          <w:color w:val="auto"/>
        </w:rPr>
        <w:t xml:space="preserve"> Information</w:t>
      </w:r>
      <w:r w:rsidRPr="00DD0ABE">
        <w:rPr>
          <w:rFonts w:eastAsiaTheme="minorHAnsi" w:cstheme="minorBidi"/>
          <w:color w:val="auto"/>
        </w:rPr>
        <w:t xml:space="preserve">, the </w:t>
      </w:r>
      <w:r w:rsidR="00A85CFE">
        <w:rPr>
          <w:rFonts w:eastAsiaTheme="minorHAnsi" w:cstheme="minorBidi"/>
          <w:color w:val="auto"/>
        </w:rPr>
        <w:t>Disclosing</w:t>
      </w:r>
      <w:r>
        <w:rPr>
          <w:rFonts w:eastAsiaTheme="minorHAnsi" w:cstheme="minorBidi"/>
          <w:color w:val="auto"/>
        </w:rPr>
        <w:t xml:space="preserve"> Party </w:t>
      </w:r>
      <w:r w:rsidRPr="00DD0ABE">
        <w:rPr>
          <w:rFonts w:eastAsiaTheme="minorHAnsi" w:cstheme="minorBidi"/>
          <w:color w:val="auto"/>
        </w:rPr>
        <w:t xml:space="preserve">may seek and obtain immediate injunctive relief against the breach or threatened breach of the foregoing undertakings, which may be granted without the necessity of posting a bond or other surety with the court.  In addition to injunctive relief, the </w:t>
      </w:r>
      <w:r>
        <w:rPr>
          <w:rFonts w:eastAsiaTheme="minorHAnsi" w:cstheme="minorBidi"/>
          <w:color w:val="auto"/>
        </w:rPr>
        <w:t xml:space="preserve">Disclosing Party </w:t>
      </w:r>
      <w:r w:rsidRPr="00DD0ABE">
        <w:rPr>
          <w:rFonts w:eastAsiaTheme="minorHAnsi" w:cstheme="minorBidi"/>
          <w:color w:val="auto"/>
        </w:rPr>
        <w:t xml:space="preserve">may seek any and all other legal remedies which may be available to it.  These remedies include, but are not limited to, monetary damages.  Further, at the sole election of the </w:t>
      </w:r>
      <w:r>
        <w:rPr>
          <w:rFonts w:eastAsiaTheme="minorHAnsi" w:cstheme="minorBidi"/>
          <w:color w:val="auto"/>
        </w:rPr>
        <w:t xml:space="preserve">Disclosing </w:t>
      </w:r>
      <w:r w:rsidR="00A85CFE">
        <w:rPr>
          <w:rFonts w:eastAsiaTheme="minorHAnsi" w:cstheme="minorBidi"/>
          <w:color w:val="auto"/>
        </w:rPr>
        <w:t>Party</w:t>
      </w:r>
      <w:r w:rsidRPr="00DD0ABE">
        <w:rPr>
          <w:rFonts w:eastAsiaTheme="minorHAnsi" w:cstheme="minorBidi"/>
          <w:color w:val="auto"/>
        </w:rPr>
        <w:t xml:space="preserve">, the </w:t>
      </w:r>
      <w:r w:rsidR="00A85CFE">
        <w:rPr>
          <w:rFonts w:eastAsiaTheme="minorHAnsi" w:cstheme="minorBidi"/>
          <w:color w:val="auto"/>
        </w:rPr>
        <w:t>Disclosing</w:t>
      </w:r>
      <w:r>
        <w:rPr>
          <w:rFonts w:eastAsiaTheme="minorHAnsi" w:cstheme="minorBidi"/>
          <w:color w:val="auto"/>
        </w:rPr>
        <w:t xml:space="preserve"> </w:t>
      </w:r>
      <w:r w:rsidR="00A85CFE">
        <w:rPr>
          <w:rFonts w:eastAsiaTheme="minorHAnsi" w:cstheme="minorBidi"/>
          <w:color w:val="auto"/>
        </w:rPr>
        <w:t>Party</w:t>
      </w:r>
      <w:r w:rsidRPr="00DD0ABE">
        <w:rPr>
          <w:rFonts w:eastAsiaTheme="minorHAnsi" w:cstheme="minorBidi"/>
          <w:color w:val="auto"/>
        </w:rPr>
        <w:t xml:space="preserve"> may immediately terminate this Agreement, without being liable to </w:t>
      </w:r>
      <w:r>
        <w:rPr>
          <w:rFonts w:eastAsiaTheme="minorHAnsi" w:cstheme="minorBidi"/>
          <w:color w:val="auto"/>
        </w:rPr>
        <w:t>the Recei</w:t>
      </w:r>
      <w:r w:rsidR="00A85CFE">
        <w:rPr>
          <w:rFonts w:eastAsiaTheme="minorHAnsi" w:cstheme="minorBidi"/>
          <w:color w:val="auto"/>
        </w:rPr>
        <w:t>v</w:t>
      </w:r>
      <w:r>
        <w:rPr>
          <w:rFonts w:eastAsiaTheme="minorHAnsi" w:cstheme="minorBidi"/>
          <w:color w:val="auto"/>
        </w:rPr>
        <w:t>in</w:t>
      </w:r>
      <w:r w:rsidR="00A85CFE">
        <w:rPr>
          <w:rFonts w:eastAsiaTheme="minorHAnsi" w:cstheme="minorBidi"/>
          <w:color w:val="auto"/>
        </w:rPr>
        <w:t>g</w:t>
      </w:r>
      <w:r>
        <w:rPr>
          <w:rFonts w:eastAsiaTheme="minorHAnsi" w:cstheme="minorBidi"/>
          <w:color w:val="auto"/>
        </w:rPr>
        <w:t xml:space="preserve"> Party</w:t>
      </w:r>
      <w:r w:rsidRPr="00DD0ABE">
        <w:rPr>
          <w:rFonts w:eastAsiaTheme="minorHAnsi" w:cstheme="minorBidi"/>
          <w:color w:val="auto"/>
        </w:rPr>
        <w:t xml:space="preserve"> for such termination.</w:t>
      </w:r>
    </w:p>
    <w:p w14:paraId="7FD1061F" w14:textId="77777777" w:rsidR="00DD0ABE" w:rsidRPr="00DD0ABE" w:rsidRDefault="00DD0ABE" w:rsidP="00DD0ABE">
      <w:pPr>
        <w:spacing w:after="0" w:line="240" w:lineRule="auto"/>
        <w:ind w:left="0" w:firstLine="0"/>
        <w:rPr>
          <w:rFonts w:eastAsiaTheme="minorHAnsi" w:cstheme="minorBidi"/>
          <w:color w:val="auto"/>
        </w:rPr>
      </w:pPr>
    </w:p>
    <w:p w14:paraId="10E4CFA5" w14:textId="77777777" w:rsidR="00DD0ABE" w:rsidRDefault="00DD0ABE" w:rsidP="00DD0ABE">
      <w:pPr>
        <w:spacing w:after="0" w:line="240" w:lineRule="auto"/>
        <w:ind w:left="0" w:firstLine="0"/>
        <w:rPr>
          <w:rFonts w:eastAsiaTheme="minorHAnsi" w:cstheme="minorBidi"/>
          <w:color w:val="auto"/>
        </w:rPr>
      </w:pPr>
      <w:r w:rsidRPr="00DD0ABE">
        <w:rPr>
          <w:rFonts w:eastAsiaTheme="minorHAnsi" w:cstheme="minorBidi"/>
          <w:b/>
          <w:color w:val="auto"/>
        </w:rPr>
        <w:t>6.2</w:t>
      </w:r>
      <w:r w:rsidRPr="00DD0ABE">
        <w:rPr>
          <w:rFonts w:eastAsiaTheme="minorHAnsi" w:cstheme="minorBidi"/>
          <w:color w:val="auto"/>
        </w:rPr>
        <w:tab/>
        <w:t>These Breach of Confidentiality Provisions survive the termination of this Agreement.</w:t>
      </w:r>
      <w:r w:rsidRPr="00DD0ABE">
        <w:rPr>
          <w:rFonts w:eastAsiaTheme="minorHAnsi" w:cstheme="minorBidi"/>
          <w:color w:val="auto"/>
        </w:rPr>
        <w:t> </w:t>
      </w:r>
    </w:p>
    <w:p w14:paraId="009466B0" w14:textId="77777777" w:rsidR="00225F66" w:rsidRDefault="00225F66" w:rsidP="00DD0ABE">
      <w:pPr>
        <w:spacing w:after="0" w:line="240" w:lineRule="auto"/>
        <w:ind w:left="0" w:firstLine="0"/>
        <w:rPr>
          <w:rFonts w:eastAsiaTheme="minorHAnsi" w:cstheme="minorBidi"/>
          <w:color w:val="auto"/>
        </w:rPr>
      </w:pPr>
    </w:p>
    <w:p w14:paraId="62ECF170" w14:textId="5E1D9602" w:rsidR="00225F66" w:rsidRDefault="00225F66" w:rsidP="00DD0ABE">
      <w:pPr>
        <w:spacing w:after="0" w:line="240" w:lineRule="auto"/>
        <w:ind w:left="0" w:firstLine="0"/>
        <w:rPr>
          <w:rFonts w:eastAsiaTheme="minorHAnsi" w:cstheme="minorBidi"/>
          <w:b/>
          <w:bCs/>
          <w:color w:val="auto"/>
        </w:rPr>
      </w:pPr>
      <w:r w:rsidRPr="00225F66">
        <w:rPr>
          <w:rFonts w:eastAsiaTheme="minorHAnsi" w:cstheme="minorBidi"/>
          <w:b/>
          <w:bCs/>
          <w:color w:val="auto"/>
        </w:rPr>
        <w:t>7.</w:t>
      </w:r>
      <w:r w:rsidRPr="00225F66">
        <w:rPr>
          <w:rFonts w:eastAsiaTheme="minorHAnsi" w:cstheme="minorBidi"/>
          <w:b/>
          <w:bCs/>
          <w:color w:val="auto"/>
        </w:rPr>
        <w:tab/>
        <w:t>NO LIABILITY BY SCAO</w:t>
      </w:r>
    </w:p>
    <w:p w14:paraId="0E34CA6C" w14:textId="77777777" w:rsidR="00225F66" w:rsidRDefault="00225F66" w:rsidP="00DD0ABE">
      <w:pPr>
        <w:spacing w:after="0" w:line="240" w:lineRule="auto"/>
        <w:ind w:left="0" w:firstLine="0"/>
        <w:rPr>
          <w:rFonts w:eastAsiaTheme="minorHAnsi" w:cstheme="minorBidi"/>
          <w:b/>
          <w:bCs/>
          <w:color w:val="auto"/>
        </w:rPr>
      </w:pPr>
    </w:p>
    <w:p w14:paraId="07A146BE" w14:textId="6D9DCB43" w:rsidR="00225F66" w:rsidRDefault="003508EC" w:rsidP="00225F66">
      <w:pPr>
        <w:pStyle w:val="Default"/>
        <w:numPr>
          <w:ilvl w:val="1"/>
          <w:numId w:val="16"/>
        </w:numPr>
        <w:ind w:hanging="1080"/>
      </w:pPr>
      <w:r>
        <w:t>Vendor</w:t>
      </w:r>
      <w:r w:rsidR="00225F66" w:rsidRPr="0020604E">
        <w:t xml:space="preserve">s are solely responsible for any costs, </w:t>
      </w:r>
      <w:r w:rsidR="00476076" w:rsidRPr="0020604E">
        <w:t>expenses,</w:t>
      </w:r>
      <w:r w:rsidR="00225F66" w:rsidRPr="0020604E">
        <w:t xml:space="preserve"> and damages they incur in the RFP</w:t>
      </w:r>
      <w:r w:rsidR="00225F66">
        <w:t xml:space="preserve"> </w:t>
      </w:r>
      <w:r w:rsidR="00225F66" w:rsidRPr="0020604E">
        <w:t>process</w:t>
      </w:r>
      <w:r w:rsidR="00225F66">
        <w:t xml:space="preserve"> and in complying with this NDA</w:t>
      </w:r>
      <w:r w:rsidR="00225F66" w:rsidRPr="0020604E">
        <w:t xml:space="preserve">. </w:t>
      </w:r>
    </w:p>
    <w:p w14:paraId="34FEB480" w14:textId="77777777" w:rsidR="00D44B57" w:rsidRPr="000A1945" w:rsidRDefault="00D44B57">
      <w:pPr>
        <w:spacing w:after="0" w:line="259" w:lineRule="auto"/>
        <w:ind w:left="0" w:firstLine="0"/>
        <w:jc w:val="left"/>
        <w:rPr>
          <w:b/>
        </w:rPr>
      </w:pPr>
    </w:p>
    <w:p w14:paraId="2A5F57E3" w14:textId="0C3ABFD0" w:rsidR="00D44B57" w:rsidRPr="000A1945" w:rsidRDefault="00225F66" w:rsidP="000A1945">
      <w:pPr>
        <w:pStyle w:val="Heading1"/>
        <w:rPr>
          <w:b/>
        </w:rPr>
      </w:pPr>
      <w:r>
        <w:rPr>
          <w:b/>
        </w:rPr>
        <w:t>8</w:t>
      </w:r>
      <w:r w:rsidR="000A1945" w:rsidRPr="000A1945">
        <w:rPr>
          <w:b/>
        </w:rPr>
        <w:t>.</w:t>
      </w:r>
      <w:r w:rsidR="000A1945" w:rsidRPr="000A1945">
        <w:rPr>
          <w:b/>
        </w:rPr>
        <w:tab/>
      </w:r>
      <w:r w:rsidR="003E64C4" w:rsidRPr="000A1945">
        <w:rPr>
          <w:b/>
        </w:rPr>
        <w:t xml:space="preserve"> EXPORT LAW </w:t>
      </w:r>
    </w:p>
    <w:p w14:paraId="26BB5A96" w14:textId="77777777" w:rsidR="00D44B57" w:rsidRDefault="003E64C4">
      <w:pPr>
        <w:spacing w:after="19" w:line="259" w:lineRule="auto"/>
        <w:ind w:left="0" w:firstLine="0"/>
        <w:jc w:val="left"/>
      </w:pPr>
      <w:r>
        <w:t xml:space="preserve"> </w:t>
      </w:r>
    </w:p>
    <w:p w14:paraId="7C8EEC07" w14:textId="16C04199" w:rsidR="00D44B57" w:rsidRDefault="003E64C4">
      <w:pPr>
        <w:ind w:left="-5" w:right="2"/>
      </w:pPr>
      <w:r>
        <w:t xml:space="preserve">Each party acknowledges that </w:t>
      </w:r>
      <w:r w:rsidR="00ED6315">
        <w:t>Confidential or Proprietary</w:t>
      </w:r>
      <w:r>
        <w:t xml:space="preserve"> Information which it receives may include technical data developed in the United States, and therefore, shall not export or re-export any </w:t>
      </w:r>
      <w:r w:rsidR="00ED6315">
        <w:t>Confidential or Proprietary</w:t>
      </w:r>
      <w:r>
        <w:t xml:space="preserve"> Information without full compliance with all applicable export laws. </w:t>
      </w:r>
    </w:p>
    <w:p w14:paraId="1201C9F2" w14:textId="77777777" w:rsidR="00D44B57" w:rsidRDefault="003E64C4">
      <w:pPr>
        <w:spacing w:after="29" w:line="259" w:lineRule="auto"/>
        <w:ind w:left="0" w:firstLine="0"/>
        <w:jc w:val="left"/>
      </w:pPr>
      <w:r>
        <w:t xml:space="preserve"> </w:t>
      </w:r>
    </w:p>
    <w:p w14:paraId="69AD1710" w14:textId="0B10E5B5" w:rsidR="00371B0D" w:rsidRDefault="00225F66" w:rsidP="00371B0D">
      <w:pPr>
        <w:rPr>
          <w:rFonts w:eastAsiaTheme="minorHAnsi" w:cstheme="minorBidi"/>
          <w:color w:val="auto"/>
        </w:rPr>
      </w:pPr>
      <w:r>
        <w:rPr>
          <w:b/>
        </w:rPr>
        <w:t>9</w:t>
      </w:r>
      <w:r w:rsidR="003E64C4" w:rsidRPr="000A1945">
        <w:rPr>
          <w:b/>
        </w:rPr>
        <w:t xml:space="preserve">. </w:t>
      </w:r>
      <w:r w:rsidR="00371B0D">
        <w:rPr>
          <w:b/>
        </w:rPr>
        <w:t xml:space="preserve">  </w:t>
      </w:r>
      <w:r w:rsidR="00371B0D" w:rsidRPr="3AAC3526">
        <w:rPr>
          <w:rFonts w:eastAsiaTheme="minorEastAsia" w:cstheme="minorBidi"/>
          <w:b/>
          <w:color w:val="auto"/>
        </w:rPr>
        <w:t>COMPLIANCE WITH LAWS.</w:t>
      </w:r>
      <w:r w:rsidR="00371B0D" w:rsidRPr="3AAC3526">
        <w:rPr>
          <w:rFonts w:eastAsiaTheme="minorEastAsia" w:cstheme="minorBidi"/>
          <w:color w:val="auto"/>
        </w:rPr>
        <w:t xml:space="preserve">  </w:t>
      </w:r>
      <w:r w:rsidR="00490ABD" w:rsidRPr="3AAC3526">
        <w:rPr>
          <w:rFonts w:eastAsiaTheme="minorEastAsia" w:cstheme="minorBidi"/>
          <w:color w:val="auto"/>
        </w:rPr>
        <w:t>The Parties</w:t>
      </w:r>
      <w:r w:rsidR="00371B0D" w:rsidRPr="3AAC3526">
        <w:rPr>
          <w:rFonts w:eastAsiaTheme="minorEastAsia" w:cstheme="minorBidi"/>
          <w:color w:val="auto"/>
        </w:rPr>
        <w:t xml:space="preserve"> shall comply with all applicable laws, ordinances, ethics rules, administrative orders</w:t>
      </w:r>
      <w:r w:rsidR="00BC55A9" w:rsidRPr="3AAC3526">
        <w:rPr>
          <w:rFonts w:eastAsiaTheme="minorEastAsia" w:cstheme="minorBidi"/>
          <w:color w:val="auto"/>
        </w:rPr>
        <w:t>,</w:t>
      </w:r>
      <w:r w:rsidR="00371B0D" w:rsidRPr="3AAC3526">
        <w:rPr>
          <w:rFonts w:eastAsiaTheme="minorEastAsia" w:cstheme="minorBidi"/>
          <w:color w:val="auto"/>
        </w:rPr>
        <w:t xml:space="preserve"> and codes of the federal, state, and local governments and the judiciary, and shall save and hold the</w:t>
      </w:r>
      <w:r w:rsidR="00490ABD" w:rsidRPr="3AAC3526">
        <w:rPr>
          <w:rFonts w:eastAsiaTheme="minorEastAsia" w:cstheme="minorBidi"/>
          <w:color w:val="auto"/>
        </w:rPr>
        <w:t xml:space="preserve"> other </w:t>
      </w:r>
      <w:r w:rsidR="00371B0D" w:rsidRPr="3AAC3526">
        <w:rPr>
          <w:rFonts w:eastAsiaTheme="minorEastAsia" w:cstheme="minorBidi"/>
          <w:color w:val="auto"/>
        </w:rPr>
        <w:t xml:space="preserve">harmless with respect to any damages arising from any violation of the same by </w:t>
      </w:r>
      <w:r w:rsidR="00490ABD" w:rsidRPr="3AAC3526">
        <w:rPr>
          <w:rFonts w:eastAsiaTheme="minorEastAsia" w:cstheme="minorBidi"/>
          <w:color w:val="auto"/>
        </w:rPr>
        <w:t>the other Party</w:t>
      </w:r>
      <w:r w:rsidR="00371B0D" w:rsidRPr="3AAC3526">
        <w:rPr>
          <w:rFonts w:eastAsiaTheme="minorEastAsia" w:cstheme="minorBidi"/>
          <w:color w:val="auto"/>
        </w:rPr>
        <w:t>.</w:t>
      </w:r>
    </w:p>
    <w:p w14:paraId="305AABF6" w14:textId="77777777" w:rsidR="00371B0D" w:rsidRDefault="00371B0D" w:rsidP="000A1945">
      <w:pPr>
        <w:pStyle w:val="Heading1"/>
        <w:rPr>
          <w:b/>
        </w:rPr>
      </w:pPr>
    </w:p>
    <w:p w14:paraId="2183CC78" w14:textId="735B9558" w:rsidR="00D44B57" w:rsidRPr="000A1945" w:rsidRDefault="00225F66" w:rsidP="000A1945">
      <w:pPr>
        <w:pStyle w:val="Heading1"/>
        <w:rPr>
          <w:b/>
        </w:rPr>
      </w:pPr>
      <w:r>
        <w:rPr>
          <w:b/>
        </w:rPr>
        <w:t>10</w:t>
      </w:r>
      <w:r w:rsidR="00371B0D">
        <w:rPr>
          <w:b/>
        </w:rPr>
        <w:t xml:space="preserve">.   </w:t>
      </w:r>
      <w:r w:rsidR="003E64C4" w:rsidRPr="000A1945">
        <w:rPr>
          <w:b/>
        </w:rPr>
        <w:t xml:space="preserve">TERMINATION </w:t>
      </w:r>
    </w:p>
    <w:p w14:paraId="5847D1BD" w14:textId="77777777" w:rsidR="00D44B57" w:rsidRDefault="003E64C4">
      <w:pPr>
        <w:spacing w:after="0" w:line="259" w:lineRule="auto"/>
        <w:ind w:left="0" w:firstLine="0"/>
        <w:jc w:val="left"/>
      </w:pPr>
      <w:r>
        <w:t xml:space="preserve"> </w:t>
      </w:r>
    </w:p>
    <w:p w14:paraId="5A081846" w14:textId="1EDB0942" w:rsidR="00D44B57" w:rsidRDefault="00225F66" w:rsidP="00662FA6">
      <w:pPr>
        <w:spacing w:after="0"/>
        <w:ind w:left="-5" w:right="2"/>
      </w:pPr>
      <w:r>
        <w:t xml:space="preserve">This Agreement terminates at the end of the bidding process.  </w:t>
      </w:r>
      <w:r w:rsidR="003E64C4">
        <w:t xml:space="preserve">Each Party has the right to terminate this Agreement </w:t>
      </w:r>
      <w:r>
        <w:t xml:space="preserve">before that time </w:t>
      </w:r>
      <w:r w:rsidR="003E64C4">
        <w:t xml:space="preserve">without cause.  However, the terminating party must provide written notice to the other party of such termination at least five (5) business days before the </w:t>
      </w:r>
      <w:r w:rsidR="003E64C4">
        <w:lastRenderedPageBreak/>
        <w:t>termination will be effective. Termination notice shall be accomplis</w:t>
      </w:r>
      <w:r w:rsidR="00A85CFE">
        <w:t xml:space="preserve">hed in the manner set forth in Section </w:t>
      </w:r>
      <w:r w:rsidR="00AD491B">
        <w:t xml:space="preserve">22 </w:t>
      </w:r>
      <w:r w:rsidR="003E64C4">
        <w:t xml:space="preserve">of this Agreement.  Further, termination of this Agreement does not alleviate the duties each party owes the other with respect to the guarding from disclosure of the </w:t>
      </w:r>
      <w:r w:rsidR="00ED6315">
        <w:t>Confidential or Proprietary</w:t>
      </w:r>
      <w:r w:rsidR="003E64C4">
        <w:t xml:space="preserve"> Information.  </w:t>
      </w:r>
    </w:p>
    <w:p w14:paraId="42F461E9" w14:textId="77777777" w:rsidR="00D44B57" w:rsidRDefault="003E64C4" w:rsidP="003F0D13">
      <w:pPr>
        <w:spacing w:after="0" w:line="259" w:lineRule="auto"/>
        <w:ind w:left="0" w:firstLine="0"/>
      </w:pPr>
      <w:r>
        <w:t xml:space="preserve">  </w:t>
      </w:r>
    </w:p>
    <w:p w14:paraId="4B3B0343" w14:textId="7697FA90" w:rsidR="00D44B57" w:rsidRPr="000A1945" w:rsidRDefault="00C82E8A" w:rsidP="000A1945">
      <w:pPr>
        <w:pStyle w:val="Heading1"/>
        <w:rPr>
          <w:b/>
        </w:rPr>
      </w:pPr>
      <w:r>
        <w:rPr>
          <w:b/>
        </w:rPr>
        <w:t>11</w:t>
      </w:r>
      <w:r w:rsidR="00371B0D">
        <w:rPr>
          <w:b/>
        </w:rPr>
        <w:t xml:space="preserve">.  </w:t>
      </w:r>
      <w:r w:rsidR="003E64C4" w:rsidRPr="000A1945">
        <w:rPr>
          <w:b/>
        </w:rPr>
        <w:t xml:space="preserve">MICHIGAN LAW </w:t>
      </w:r>
    </w:p>
    <w:p w14:paraId="31F8F7BC" w14:textId="77777777" w:rsidR="00D44B57" w:rsidRDefault="003E64C4">
      <w:pPr>
        <w:spacing w:after="0" w:line="259" w:lineRule="auto"/>
        <w:ind w:left="0" w:firstLine="0"/>
        <w:jc w:val="left"/>
      </w:pPr>
      <w:r>
        <w:t xml:space="preserve"> </w:t>
      </w:r>
    </w:p>
    <w:p w14:paraId="3744AB55" w14:textId="3F746877" w:rsidR="000A1945" w:rsidRPr="000A1945" w:rsidRDefault="003E64C4" w:rsidP="000A1945">
      <w:pPr>
        <w:rPr>
          <w:rFonts w:eastAsiaTheme="minorHAnsi" w:cstheme="minorBidi"/>
          <w:color w:val="auto"/>
        </w:rPr>
      </w:pPr>
      <w:r>
        <w:t xml:space="preserve">This Agreement shall be subject to, and shall be enforced and construed under, the laws of the state of Michigan.  Further, the Parties agree to litigate any disputes arising directly or indirectly from this Agreement in the Court of Claims in the state of Michigan. </w:t>
      </w:r>
      <w:r w:rsidR="000A1945">
        <w:t>I</w:t>
      </w:r>
      <w:r w:rsidR="000A1945" w:rsidRPr="000A1945">
        <w:rPr>
          <w:rFonts w:eastAsiaTheme="minorHAnsi" w:cstheme="minorBidi"/>
          <w:color w:val="auto"/>
        </w:rPr>
        <w:t>f the Court of Claims cannot take jurisdiction over the dispute</w:t>
      </w:r>
      <w:r w:rsidR="000A1945">
        <w:rPr>
          <w:rFonts w:eastAsiaTheme="minorHAnsi" w:cstheme="minorBidi"/>
          <w:color w:val="auto"/>
        </w:rPr>
        <w:t>,</w:t>
      </w:r>
      <w:r w:rsidR="000A1945" w:rsidRPr="000A1945">
        <w:rPr>
          <w:rFonts w:eastAsiaTheme="minorHAnsi" w:cstheme="minorBidi"/>
          <w:color w:val="auto"/>
        </w:rPr>
        <w:t xml:space="preserve"> then </w:t>
      </w:r>
      <w:r w:rsidR="000A1945">
        <w:rPr>
          <w:rFonts w:eastAsiaTheme="minorHAnsi" w:cstheme="minorBidi"/>
          <w:color w:val="auto"/>
        </w:rPr>
        <w:t xml:space="preserve">the dispute shall be litigated in </w:t>
      </w:r>
      <w:r w:rsidR="000A1945" w:rsidRPr="000A1945">
        <w:rPr>
          <w:rFonts w:eastAsiaTheme="minorHAnsi" w:cstheme="minorBidi"/>
          <w:color w:val="auto"/>
        </w:rPr>
        <w:t>the circuit court</w:t>
      </w:r>
      <w:bookmarkStart w:id="1" w:name="_Hlk87881729"/>
      <w:r w:rsidR="000A1945">
        <w:rPr>
          <w:rFonts w:eastAsiaTheme="minorHAnsi" w:cstheme="minorBidi"/>
          <w:color w:val="auto"/>
        </w:rPr>
        <w:t xml:space="preserve"> of the SCAO</w:t>
      </w:r>
      <w:r w:rsidR="00AE7717">
        <w:rPr>
          <w:rFonts w:eastAsiaTheme="minorHAnsi" w:cstheme="minorBidi"/>
          <w:color w:val="auto"/>
        </w:rPr>
        <w:t>’</w:t>
      </w:r>
      <w:r w:rsidR="000A1945">
        <w:rPr>
          <w:rFonts w:eastAsiaTheme="minorHAnsi" w:cstheme="minorBidi"/>
          <w:color w:val="auto"/>
        </w:rPr>
        <w:t>s choosing</w:t>
      </w:r>
      <w:r w:rsidR="000A1945" w:rsidRPr="000A1945">
        <w:rPr>
          <w:rFonts w:eastAsiaTheme="minorHAnsi" w:cstheme="minorBidi"/>
          <w:color w:val="auto"/>
        </w:rPr>
        <w:t>.</w:t>
      </w:r>
      <w:bookmarkEnd w:id="1"/>
    </w:p>
    <w:p w14:paraId="606DB305" w14:textId="77777777" w:rsidR="000A1945" w:rsidRDefault="000A1945" w:rsidP="000A1945">
      <w:pPr>
        <w:pStyle w:val="Heading1"/>
        <w:ind w:left="0" w:firstLine="0"/>
      </w:pPr>
    </w:p>
    <w:p w14:paraId="6B79AA2B" w14:textId="2C97D1CD" w:rsidR="00D44B57" w:rsidRPr="000A1945" w:rsidRDefault="00FE3A19" w:rsidP="000A1945">
      <w:pPr>
        <w:pStyle w:val="Heading1"/>
        <w:ind w:left="0" w:firstLine="0"/>
        <w:rPr>
          <w:b/>
        </w:rPr>
      </w:pPr>
      <w:r w:rsidRPr="000A1945">
        <w:rPr>
          <w:b/>
        </w:rPr>
        <w:t>1</w:t>
      </w:r>
      <w:r>
        <w:rPr>
          <w:b/>
        </w:rPr>
        <w:t>2</w:t>
      </w:r>
      <w:r w:rsidR="003E64C4" w:rsidRPr="000A1945">
        <w:rPr>
          <w:b/>
        </w:rPr>
        <w:t xml:space="preserve">. DEBT TO STATE OF MICHIGAN </w:t>
      </w:r>
    </w:p>
    <w:p w14:paraId="35822E48" w14:textId="77777777" w:rsidR="00D44B57" w:rsidRDefault="003E64C4">
      <w:pPr>
        <w:spacing w:after="19" w:line="259" w:lineRule="auto"/>
        <w:ind w:left="0" w:firstLine="0"/>
        <w:jc w:val="left"/>
      </w:pPr>
      <w:r>
        <w:t xml:space="preserve"> </w:t>
      </w:r>
    </w:p>
    <w:p w14:paraId="5E3640F8" w14:textId="3487234C" w:rsidR="00D44B57" w:rsidRDefault="003508EC">
      <w:pPr>
        <w:ind w:left="-5" w:right="2"/>
      </w:pPr>
      <w:r>
        <w:t>Vendor</w:t>
      </w:r>
      <w:r w:rsidR="003E64C4">
        <w:t xml:space="preserve"> covenants that it is not, and will not become, in arrears to the state of Michigan or any of its subdivisions upon contract, debt, or any other obligation, including obligations for </w:t>
      </w:r>
      <w:r w:rsidR="00490ABD">
        <w:t xml:space="preserve">sales and use, </w:t>
      </w:r>
      <w:r w:rsidR="003E64C4">
        <w:t xml:space="preserve">real property, personal property, and/or income taxes. </w:t>
      </w:r>
    </w:p>
    <w:p w14:paraId="62674880" w14:textId="77777777" w:rsidR="00D44B57" w:rsidRDefault="003E64C4">
      <w:pPr>
        <w:spacing w:after="52" w:line="259" w:lineRule="auto"/>
        <w:ind w:left="0" w:firstLine="0"/>
        <w:jc w:val="left"/>
      </w:pPr>
      <w:r>
        <w:t xml:space="preserve"> </w:t>
      </w:r>
    </w:p>
    <w:p w14:paraId="2F55519C" w14:textId="77BA4182" w:rsidR="00D44B57" w:rsidRPr="000A1945" w:rsidRDefault="00FE3A19">
      <w:pPr>
        <w:pStyle w:val="Heading1"/>
        <w:tabs>
          <w:tab w:val="center" w:pos="510"/>
          <w:tab w:val="center" w:pos="2027"/>
        </w:tabs>
        <w:ind w:left="0" w:firstLine="0"/>
        <w:rPr>
          <w:b/>
        </w:rPr>
      </w:pPr>
      <w:r w:rsidRPr="000A1945">
        <w:rPr>
          <w:rFonts w:ascii="Times New Roman Bold" w:eastAsia="Calibri" w:hAnsi="Times New Roman Bold" w:cs="Calibri"/>
          <w:b/>
        </w:rPr>
        <w:t>1</w:t>
      </w:r>
      <w:r>
        <w:rPr>
          <w:rFonts w:ascii="Times New Roman Bold" w:eastAsia="Calibri" w:hAnsi="Times New Roman Bold" w:cs="Calibri"/>
          <w:b/>
        </w:rPr>
        <w:t>3</w:t>
      </w:r>
      <w:r w:rsidR="003E64C4" w:rsidRPr="000A1945">
        <w:rPr>
          <w:rFonts w:ascii="Times New Roman Bold" w:hAnsi="Times New Roman Bold"/>
          <w:b/>
        </w:rPr>
        <w:t>.</w:t>
      </w:r>
      <w:r w:rsidR="003E64C4" w:rsidRPr="000A1945">
        <w:rPr>
          <w:b/>
        </w:rPr>
        <w:t xml:space="preserve">  </w:t>
      </w:r>
      <w:r w:rsidR="003E64C4" w:rsidRPr="000A1945">
        <w:rPr>
          <w:b/>
        </w:rPr>
        <w:tab/>
        <w:t xml:space="preserve">DISPUTES </w:t>
      </w:r>
    </w:p>
    <w:p w14:paraId="772891DB" w14:textId="77777777" w:rsidR="00D44B57" w:rsidRDefault="003E64C4">
      <w:pPr>
        <w:spacing w:after="17" w:line="259" w:lineRule="auto"/>
        <w:ind w:left="0" w:firstLine="0"/>
        <w:jc w:val="left"/>
      </w:pPr>
      <w:r>
        <w:t xml:space="preserve"> </w:t>
      </w:r>
    </w:p>
    <w:p w14:paraId="6A7063A2" w14:textId="2C05F6AA" w:rsidR="00D44B57" w:rsidRDefault="003E64C4">
      <w:pPr>
        <w:ind w:left="-5" w:right="2"/>
      </w:pPr>
      <w:r>
        <w:t xml:space="preserve">The Parties shall notify one another in writing of their respective intent to pursue a claim against the other for breach of any term of this Agreement within ten (10) business days of discovery of the alleged breach.  Notice must be provided by both electronic mail and by an overnight delivery service that can track and confirm delivery as provided in </w:t>
      </w:r>
      <w:r w:rsidR="00A85CFE">
        <w:t xml:space="preserve">Section </w:t>
      </w:r>
      <w:r w:rsidR="00AD491B">
        <w:t xml:space="preserve">22 </w:t>
      </w:r>
      <w:r>
        <w:t xml:space="preserve">below. </w:t>
      </w:r>
    </w:p>
    <w:p w14:paraId="74AB3F66" w14:textId="77777777" w:rsidR="00D44B57" w:rsidRDefault="003E64C4">
      <w:pPr>
        <w:spacing w:after="17" w:line="259" w:lineRule="auto"/>
        <w:ind w:left="0" w:firstLine="0"/>
        <w:jc w:val="left"/>
      </w:pPr>
      <w:r>
        <w:t xml:space="preserve"> </w:t>
      </w:r>
    </w:p>
    <w:p w14:paraId="68AC2E6E" w14:textId="77777777" w:rsidR="00D44B57" w:rsidRDefault="003E64C4">
      <w:pPr>
        <w:spacing w:after="0"/>
        <w:ind w:left="-5" w:right="2"/>
      </w:pPr>
      <w:r>
        <w:t xml:space="preserve">Should the terms of this Agreement be litigated, the prevailing party shall be entitled to an award of all reasonable attorney fees and costs incurred, including all such fees and costs incurred on appeal. </w:t>
      </w:r>
    </w:p>
    <w:p w14:paraId="307E0DE6" w14:textId="77777777" w:rsidR="00490ABD" w:rsidRDefault="003E64C4" w:rsidP="003F0D13">
      <w:pPr>
        <w:spacing w:after="50" w:line="259" w:lineRule="auto"/>
        <w:ind w:left="0" w:firstLine="0"/>
        <w:jc w:val="left"/>
        <w:rPr>
          <w:b/>
        </w:rPr>
      </w:pPr>
      <w:r>
        <w:t xml:space="preserve"> </w:t>
      </w:r>
    </w:p>
    <w:p w14:paraId="6EE80585" w14:textId="4AEFFF80" w:rsidR="00D44B57" w:rsidRPr="000A1945" w:rsidRDefault="00FE3A19" w:rsidP="000A1945">
      <w:pPr>
        <w:pStyle w:val="Heading1"/>
        <w:spacing w:after="9"/>
        <w:rPr>
          <w:b/>
        </w:rPr>
      </w:pPr>
      <w:r w:rsidRPr="000A1945">
        <w:rPr>
          <w:b/>
        </w:rPr>
        <w:t>1</w:t>
      </w:r>
      <w:r>
        <w:rPr>
          <w:b/>
        </w:rPr>
        <w:t>4</w:t>
      </w:r>
      <w:r w:rsidR="003E64C4" w:rsidRPr="000A1945">
        <w:rPr>
          <w:b/>
        </w:rPr>
        <w:t xml:space="preserve">.   GOOD STANDING </w:t>
      </w:r>
    </w:p>
    <w:p w14:paraId="5628BEC5" w14:textId="77777777" w:rsidR="00D44B57" w:rsidRDefault="003E64C4">
      <w:pPr>
        <w:spacing w:after="0" w:line="259" w:lineRule="auto"/>
        <w:ind w:left="0" w:firstLine="0"/>
        <w:jc w:val="left"/>
      </w:pPr>
      <w:r>
        <w:t xml:space="preserve"> </w:t>
      </w:r>
    </w:p>
    <w:p w14:paraId="742B645B" w14:textId="2A78E222" w:rsidR="00D44B57" w:rsidRDefault="003E64C4">
      <w:pPr>
        <w:spacing w:after="0"/>
        <w:ind w:left="-5" w:right="2"/>
      </w:pPr>
      <w:r>
        <w:t xml:space="preserve">SCAO and </w:t>
      </w:r>
      <w:r w:rsidR="003508EC">
        <w:t>Vendor</w:t>
      </w:r>
      <w:r>
        <w:t xml:space="preserve"> acknowledge that they are both in good standing in the jurisdiction of their origin</w:t>
      </w:r>
      <w:r w:rsidR="00490ABD">
        <w:t>.</w:t>
      </w:r>
    </w:p>
    <w:p w14:paraId="3FB5DA44" w14:textId="77777777" w:rsidR="00490ABD" w:rsidRDefault="00490ABD">
      <w:pPr>
        <w:spacing w:after="0"/>
        <w:ind w:left="-5" w:right="2"/>
      </w:pPr>
    </w:p>
    <w:p w14:paraId="48CB13CB" w14:textId="7DB3195E" w:rsidR="00490ABD" w:rsidRDefault="00FE3A19" w:rsidP="00490ABD">
      <w:pPr>
        <w:spacing w:after="0" w:line="240" w:lineRule="auto"/>
        <w:ind w:left="0" w:firstLine="0"/>
        <w:rPr>
          <w:rFonts w:eastAsiaTheme="minorHAnsi" w:cstheme="minorBidi"/>
          <w:b/>
          <w:color w:val="auto"/>
        </w:rPr>
      </w:pPr>
      <w:r w:rsidRPr="00490ABD">
        <w:rPr>
          <w:rFonts w:eastAsiaTheme="minorHAnsi" w:cstheme="minorBidi"/>
          <w:b/>
          <w:color w:val="auto"/>
        </w:rPr>
        <w:t>1</w:t>
      </w:r>
      <w:r>
        <w:rPr>
          <w:rFonts w:eastAsiaTheme="minorHAnsi" w:cstheme="minorBidi"/>
          <w:b/>
          <w:color w:val="auto"/>
        </w:rPr>
        <w:t>5</w:t>
      </w:r>
      <w:r w:rsidR="00490ABD" w:rsidRPr="00490ABD">
        <w:rPr>
          <w:rFonts w:eastAsiaTheme="minorHAnsi" w:cstheme="minorBidi"/>
          <w:b/>
          <w:color w:val="auto"/>
        </w:rPr>
        <w:t>.</w:t>
      </w:r>
      <w:r w:rsidR="00A85CFE">
        <w:rPr>
          <w:rFonts w:eastAsiaTheme="minorHAnsi" w:cstheme="minorBidi"/>
          <w:color w:val="auto"/>
        </w:rPr>
        <w:t xml:space="preserve">  </w:t>
      </w:r>
      <w:r w:rsidR="00490ABD" w:rsidRPr="00490ABD">
        <w:rPr>
          <w:rFonts w:eastAsiaTheme="minorHAnsi" w:cstheme="minorBidi"/>
          <w:b/>
          <w:color w:val="auto"/>
        </w:rPr>
        <w:t>CONFLICT OF INTEREST</w:t>
      </w:r>
    </w:p>
    <w:p w14:paraId="31C32970" w14:textId="77777777" w:rsidR="00490ABD" w:rsidRPr="00490ABD" w:rsidRDefault="00490ABD" w:rsidP="00490ABD">
      <w:pPr>
        <w:spacing w:after="0" w:line="240" w:lineRule="auto"/>
        <w:ind w:left="0" w:firstLine="0"/>
        <w:rPr>
          <w:rFonts w:eastAsiaTheme="minorHAnsi" w:cstheme="minorBidi"/>
          <w:color w:val="auto"/>
        </w:rPr>
      </w:pPr>
      <w:r w:rsidRPr="00490ABD">
        <w:rPr>
          <w:rFonts w:eastAsiaTheme="minorHAnsi" w:cstheme="minorBidi"/>
          <w:color w:val="auto"/>
        </w:rPr>
        <w:t xml:space="preserve">  </w:t>
      </w:r>
    </w:p>
    <w:p w14:paraId="27198D99" w14:textId="4F656FB0" w:rsidR="00490ABD" w:rsidRPr="00490ABD" w:rsidRDefault="003508EC" w:rsidP="00490ABD">
      <w:pPr>
        <w:spacing w:after="0" w:line="240" w:lineRule="auto"/>
        <w:ind w:left="0" w:firstLine="0"/>
        <w:rPr>
          <w:rFonts w:eastAsiaTheme="minorHAnsi" w:cstheme="minorBidi"/>
          <w:color w:val="auto"/>
        </w:rPr>
      </w:pPr>
      <w:r>
        <w:t>Vendor</w:t>
      </w:r>
      <w:r w:rsidR="00490ABD" w:rsidRPr="00490ABD">
        <w:rPr>
          <w:rFonts w:eastAsiaTheme="minorHAnsi" w:cstheme="minorBidi"/>
          <w:color w:val="auto"/>
        </w:rPr>
        <w:t xml:space="preserve"> presently has no personal or financial interest, and shall not acquire any such interest, direct or indirect, that would conflict in any manner or degree with the performance of this Agreement.  </w:t>
      </w:r>
    </w:p>
    <w:p w14:paraId="1A59ED3E" w14:textId="77777777" w:rsidR="00490ABD" w:rsidRDefault="00490ABD" w:rsidP="00490ABD">
      <w:pPr>
        <w:spacing w:after="0" w:line="240" w:lineRule="auto"/>
        <w:ind w:left="0" w:firstLine="0"/>
        <w:rPr>
          <w:rFonts w:eastAsiaTheme="minorHAnsi" w:cstheme="minorBidi"/>
          <w:b/>
          <w:color w:val="auto"/>
        </w:rPr>
      </w:pPr>
    </w:p>
    <w:p w14:paraId="06EF2204" w14:textId="5834E068" w:rsidR="00490ABD" w:rsidRPr="00490ABD" w:rsidRDefault="00FE3A19" w:rsidP="00490ABD">
      <w:pPr>
        <w:spacing w:after="0" w:line="240" w:lineRule="auto"/>
        <w:ind w:left="0" w:firstLine="0"/>
        <w:rPr>
          <w:rFonts w:eastAsiaTheme="minorHAnsi" w:cstheme="minorBidi"/>
          <w:color w:val="auto"/>
        </w:rPr>
      </w:pPr>
      <w:r>
        <w:rPr>
          <w:rFonts w:eastAsiaTheme="minorHAnsi" w:cstheme="minorBidi"/>
          <w:b/>
          <w:color w:val="auto"/>
        </w:rPr>
        <w:t>16</w:t>
      </w:r>
      <w:r w:rsidR="00A85CFE">
        <w:rPr>
          <w:rFonts w:eastAsiaTheme="minorHAnsi" w:cstheme="minorBidi"/>
          <w:b/>
          <w:color w:val="auto"/>
        </w:rPr>
        <w:t xml:space="preserve">. </w:t>
      </w:r>
      <w:r w:rsidR="00490ABD" w:rsidRPr="00490ABD">
        <w:rPr>
          <w:rFonts w:eastAsiaTheme="minorHAnsi" w:cstheme="minorBidi"/>
          <w:b/>
          <w:color w:val="auto"/>
        </w:rPr>
        <w:t>SUCCESSORS AND ASSIGNMENT</w:t>
      </w:r>
      <w:r w:rsidR="00490ABD" w:rsidRPr="00490ABD">
        <w:rPr>
          <w:rFonts w:eastAsiaTheme="minorHAnsi" w:cstheme="minorBidi"/>
          <w:color w:val="auto"/>
        </w:rPr>
        <w:t xml:space="preserve">.  </w:t>
      </w:r>
      <w:r w:rsidR="003508EC">
        <w:t>Vendor</w:t>
      </w:r>
      <w:r w:rsidR="00490ABD" w:rsidRPr="00490ABD">
        <w:rPr>
          <w:rFonts w:eastAsiaTheme="minorHAnsi" w:cstheme="minorBidi"/>
          <w:color w:val="auto"/>
        </w:rPr>
        <w:t xml:space="preserve"> may not assign this Agreement to any other party without the prior approval of the SCAO.</w:t>
      </w:r>
    </w:p>
    <w:p w14:paraId="1EF8B9AA" w14:textId="77777777" w:rsidR="00490ABD" w:rsidRPr="00490ABD" w:rsidRDefault="00490ABD" w:rsidP="00490ABD">
      <w:pPr>
        <w:spacing w:after="0" w:line="240" w:lineRule="auto"/>
        <w:ind w:left="0" w:firstLine="0"/>
        <w:rPr>
          <w:rFonts w:eastAsiaTheme="minorHAnsi" w:cstheme="minorBidi"/>
          <w:color w:val="auto"/>
        </w:rPr>
      </w:pPr>
    </w:p>
    <w:p w14:paraId="46F769CD" w14:textId="7A4406FC" w:rsidR="00D44B57" w:rsidRPr="000A1945" w:rsidRDefault="00FE3A19">
      <w:pPr>
        <w:pStyle w:val="Heading1"/>
        <w:tabs>
          <w:tab w:val="center" w:pos="510"/>
          <w:tab w:val="center" w:pos="2774"/>
        </w:tabs>
        <w:ind w:left="0" w:firstLine="0"/>
        <w:rPr>
          <w:b/>
        </w:rPr>
      </w:pPr>
      <w:r w:rsidRPr="000A1945">
        <w:rPr>
          <w:b/>
        </w:rPr>
        <w:t>1</w:t>
      </w:r>
      <w:r>
        <w:rPr>
          <w:b/>
        </w:rPr>
        <w:t>7</w:t>
      </w:r>
      <w:r w:rsidR="000A1945" w:rsidRPr="000A1945">
        <w:rPr>
          <w:b/>
        </w:rPr>
        <w:t>.</w:t>
      </w:r>
      <w:r w:rsidR="000A1945" w:rsidRPr="000A1945">
        <w:rPr>
          <w:b/>
        </w:rPr>
        <w:tab/>
      </w:r>
      <w:r w:rsidR="003E64C4" w:rsidRPr="000A1945">
        <w:rPr>
          <w:b/>
        </w:rPr>
        <w:t xml:space="preserve">  ENTIRE AGREEMENT </w:t>
      </w:r>
    </w:p>
    <w:p w14:paraId="1CA2BC69" w14:textId="77777777" w:rsidR="00A85CFE" w:rsidRDefault="003E64C4" w:rsidP="00A85CFE">
      <w:pPr>
        <w:spacing w:after="17" w:line="259" w:lineRule="auto"/>
        <w:ind w:left="0" w:firstLine="0"/>
        <w:jc w:val="left"/>
      </w:pPr>
      <w:r>
        <w:t xml:space="preserve"> </w:t>
      </w:r>
    </w:p>
    <w:p w14:paraId="2A22C0F1" w14:textId="6655CDE9" w:rsidR="00D44B57" w:rsidRDefault="003E64C4" w:rsidP="00A85CFE">
      <w:pPr>
        <w:spacing w:after="17" w:line="259" w:lineRule="auto"/>
        <w:ind w:left="0" w:firstLine="0"/>
        <w:jc w:val="left"/>
      </w:pPr>
      <w:r>
        <w:lastRenderedPageBreak/>
        <w:t xml:space="preserve">This Agreement contains the entire agreement between the Parties </w:t>
      </w:r>
      <w:r w:rsidR="00FE3A19">
        <w:t xml:space="preserve">and supersedes any prior written or oral promises and representations.  No other understanding, oral or otherwise, regarding the subject matter of this Agreement exists to bind either of the Parties.  </w:t>
      </w:r>
    </w:p>
    <w:p w14:paraId="1250AB41" w14:textId="77777777" w:rsidR="00D44B57" w:rsidRDefault="003E64C4">
      <w:pPr>
        <w:spacing w:after="0" w:line="259" w:lineRule="auto"/>
        <w:ind w:left="0" w:firstLine="0"/>
        <w:jc w:val="left"/>
      </w:pPr>
      <w:r>
        <w:t xml:space="preserve"> </w:t>
      </w:r>
      <w:r>
        <w:tab/>
        <w:t xml:space="preserve">  </w:t>
      </w:r>
    </w:p>
    <w:p w14:paraId="3BC69DF4" w14:textId="1ECCDC66" w:rsidR="00D44B57" w:rsidRPr="000A1945" w:rsidRDefault="00FE3A19" w:rsidP="000A1945">
      <w:pPr>
        <w:pStyle w:val="Heading1"/>
        <w:spacing w:after="9"/>
        <w:rPr>
          <w:b/>
        </w:rPr>
      </w:pPr>
      <w:r>
        <w:rPr>
          <w:b/>
        </w:rPr>
        <w:t>18</w:t>
      </w:r>
      <w:r w:rsidR="003E64C4" w:rsidRPr="000A1945">
        <w:rPr>
          <w:b/>
        </w:rPr>
        <w:t xml:space="preserve">.  SEVERABILITY </w:t>
      </w:r>
    </w:p>
    <w:p w14:paraId="4DA65C1A" w14:textId="77777777" w:rsidR="00D44B57" w:rsidRDefault="003E64C4">
      <w:pPr>
        <w:spacing w:after="0" w:line="259" w:lineRule="auto"/>
        <w:ind w:left="0" w:firstLine="0"/>
        <w:jc w:val="left"/>
      </w:pPr>
      <w:r>
        <w:t xml:space="preserve"> </w:t>
      </w:r>
    </w:p>
    <w:p w14:paraId="02282FB6" w14:textId="77777777" w:rsidR="00D44B57" w:rsidRDefault="000A1945" w:rsidP="000A1945">
      <w:pPr>
        <w:spacing w:after="0"/>
        <w:ind w:left="-5" w:right="2"/>
      </w:pPr>
      <w:r>
        <w:t xml:space="preserve">Any provision of this Agreement that is found to be prohibited or unenforceable in any jurisdiction shall, as to such jurisdiction, be deemed to be modified to the extent necessary to render such provision valid and enforceable; if such provision may not be so saved, it shall be severed and the remainder of the Agreement shall remain in full force and effect. </w:t>
      </w:r>
    </w:p>
    <w:p w14:paraId="5ABAF98F" w14:textId="77777777" w:rsidR="000A1945" w:rsidRPr="000A1945" w:rsidRDefault="000A1945" w:rsidP="000A1945">
      <w:pPr>
        <w:spacing w:after="0"/>
        <w:ind w:left="-5" w:right="2"/>
        <w:rPr>
          <w:b/>
        </w:rPr>
      </w:pPr>
    </w:p>
    <w:p w14:paraId="5204D5BE" w14:textId="2D1AF987" w:rsidR="00D44B57" w:rsidRPr="000A1945" w:rsidRDefault="00FE3A19" w:rsidP="000A1945">
      <w:pPr>
        <w:pStyle w:val="Heading1"/>
        <w:spacing w:after="9"/>
        <w:rPr>
          <w:b/>
        </w:rPr>
      </w:pPr>
      <w:r>
        <w:rPr>
          <w:b/>
        </w:rPr>
        <w:t>19</w:t>
      </w:r>
      <w:r w:rsidR="000A1945" w:rsidRPr="000A1945">
        <w:rPr>
          <w:b/>
        </w:rPr>
        <w:t xml:space="preserve">.  </w:t>
      </w:r>
      <w:r w:rsidR="003E64C4" w:rsidRPr="000A1945">
        <w:rPr>
          <w:b/>
        </w:rPr>
        <w:t xml:space="preserve">ACKNOWLEDGMENT </w:t>
      </w:r>
    </w:p>
    <w:p w14:paraId="1E88AEFF" w14:textId="77777777" w:rsidR="00D44B57" w:rsidRDefault="003E64C4">
      <w:pPr>
        <w:spacing w:after="0" w:line="259" w:lineRule="auto"/>
        <w:ind w:left="720" w:firstLine="0"/>
        <w:jc w:val="left"/>
      </w:pPr>
      <w:r>
        <w:t xml:space="preserve"> </w:t>
      </w:r>
    </w:p>
    <w:p w14:paraId="7CAE1F5C" w14:textId="1C4EF06E" w:rsidR="00D44B57" w:rsidRDefault="003E64C4">
      <w:pPr>
        <w:spacing w:after="0"/>
        <w:ind w:left="-5" w:right="2"/>
      </w:pPr>
      <w:r>
        <w:t xml:space="preserve">SCAO and </w:t>
      </w:r>
      <w:r w:rsidR="003508EC">
        <w:t>Vendor</w:t>
      </w:r>
      <w:r>
        <w:t xml:space="preserve"> acknowledge the entire Agreement has been reviewed by the officer or agent whose name is subscribed below, that the terms of this Agreement are fully understood, and that all Agreement terms are acceptable. </w:t>
      </w:r>
    </w:p>
    <w:p w14:paraId="3EF60B80" w14:textId="77777777" w:rsidR="00D44B57" w:rsidRPr="000A1945" w:rsidRDefault="003E64C4">
      <w:pPr>
        <w:spacing w:after="0" w:line="259" w:lineRule="auto"/>
        <w:ind w:left="0" w:firstLine="0"/>
        <w:jc w:val="left"/>
        <w:rPr>
          <w:b/>
        </w:rPr>
      </w:pPr>
      <w:r w:rsidRPr="000A1945">
        <w:rPr>
          <w:b/>
        </w:rPr>
        <w:t xml:space="preserve"> </w:t>
      </w:r>
    </w:p>
    <w:p w14:paraId="002409BE" w14:textId="7872C8B0" w:rsidR="00D44B57" w:rsidRPr="000A1945" w:rsidRDefault="00FE3A19" w:rsidP="000A1945">
      <w:pPr>
        <w:spacing w:after="30" w:line="251" w:lineRule="auto"/>
        <w:jc w:val="left"/>
        <w:rPr>
          <w:b/>
        </w:rPr>
      </w:pPr>
      <w:r>
        <w:rPr>
          <w:b/>
        </w:rPr>
        <w:t>20</w:t>
      </w:r>
      <w:r w:rsidR="000A1945" w:rsidRPr="000A1945">
        <w:rPr>
          <w:b/>
        </w:rPr>
        <w:t xml:space="preserve">.  </w:t>
      </w:r>
      <w:r w:rsidR="003E64C4" w:rsidRPr="000A1945">
        <w:rPr>
          <w:b/>
        </w:rPr>
        <w:t xml:space="preserve">AMENDMENT </w:t>
      </w:r>
    </w:p>
    <w:p w14:paraId="01966225" w14:textId="77777777" w:rsidR="00D44B57" w:rsidRDefault="003E64C4">
      <w:pPr>
        <w:spacing w:after="17" w:line="259" w:lineRule="auto"/>
        <w:ind w:left="0" w:firstLine="0"/>
        <w:jc w:val="left"/>
      </w:pPr>
      <w:r>
        <w:t xml:space="preserve"> </w:t>
      </w:r>
    </w:p>
    <w:p w14:paraId="013FC7B0" w14:textId="6689F628" w:rsidR="00371B0D" w:rsidRPr="00371B0D" w:rsidRDefault="00371B0D" w:rsidP="00371B0D">
      <w:pPr>
        <w:rPr>
          <w:rFonts w:eastAsiaTheme="minorHAnsi" w:cstheme="minorBidi"/>
          <w:color w:val="auto"/>
        </w:rPr>
      </w:pPr>
      <w:r w:rsidRPr="00371B0D">
        <w:rPr>
          <w:rFonts w:eastAsiaTheme="minorHAnsi" w:cstheme="minorBidi"/>
          <w:color w:val="auto"/>
        </w:rPr>
        <w:t xml:space="preserve">This Agreement may be amended </w:t>
      </w:r>
      <w:r w:rsidR="00FE3A19">
        <w:rPr>
          <w:rFonts w:eastAsiaTheme="minorHAnsi" w:cstheme="minorBidi"/>
          <w:color w:val="auto"/>
        </w:rPr>
        <w:t>only upon</w:t>
      </w:r>
      <w:r w:rsidR="00FE3A19" w:rsidRPr="00371B0D">
        <w:rPr>
          <w:rFonts w:eastAsiaTheme="minorHAnsi" w:cstheme="minorBidi"/>
          <w:color w:val="auto"/>
        </w:rPr>
        <w:t xml:space="preserve"> </w:t>
      </w:r>
      <w:r w:rsidRPr="00371B0D">
        <w:rPr>
          <w:rFonts w:eastAsiaTheme="minorHAnsi" w:cstheme="minorBidi"/>
          <w:color w:val="auto"/>
        </w:rPr>
        <w:t xml:space="preserve">written agreement of the Parties. </w:t>
      </w:r>
    </w:p>
    <w:p w14:paraId="06DC6D2A" w14:textId="77777777" w:rsidR="00371B0D" w:rsidRPr="00371B0D" w:rsidRDefault="00371B0D" w:rsidP="00371B0D">
      <w:pPr>
        <w:spacing w:after="0" w:line="240" w:lineRule="auto"/>
        <w:ind w:left="0" w:firstLine="0"/>
        <w:rPr>
          <w:rFonts w:eastAsiaTheme="minorHAnsi" w:cstheme="minorBidi"/>
          <w:color w:val="auto"/>
        </w:rPr>
      </w:pPr>
    </w:p>
    <w:p w14:paraId="5154A23A" w14:textId="33F73073" w:rsidR="00371B0D" w:rsidRPr="00371B0D" w:rsidRDefault="00FE3A19" w:rsidP="00371B0D">
      <w:pPr>
        <w:spacing w:after="0" w:line="240" w:lineRule="auto"/>
        <w:ind w:left="0" w:firstLine="0"/>
        <w:rPr>
          <w:rFonts w:eastAsiaTheme="minorHAnsi" w:cstheme="minorBidi"/>
          <w:color w:val="auto"/>
        </w:rPr>
      </w:pPr>
      <w:r w:rsidRPr="00371B0D">
        <w:rPr>
          <w:rFonts w:eastAsiaTheme="minorHAnsi" w:cstheme="minorBidi"/>
          <w:b/>
          <w:color w:val="auto"/>
        </w:rPr>
        <w:t>2</w:t>
      </w:r>
      <w:r>
        <w:rPr>
          <w:rFonts w:eastAsiaTheme="minorHAnsi" w:cstheme="minorBidi"/>
          <w:b/>
          <w:color w:val="auto"/>
        </w:rPr>
        <w:t>1</w:t>
      </w:r>
      <w:r w:rsidR="00371B0D" w:rsidRPr="00371B0D">
        <w:rPr>
          <w:rFonts w:eastAsiaTheme="minorHAnsi" w:cstheme="minorBidi"/>
          <w:b/>
          <w:color w:val="auto"/>
        </w:rPr>
        <w:t>.</w:t>
      </w:r>
      <w:r w:rsidR="00371B0D">
        <w:rPr>
          <w:rFonts w:eastAsiaTheme="minorHAnsi" w:cstheme="minorBidi"/>
          <w:b/>
          <w:color w:val="auto"/>
        </w:rPr>
        <w:t xml:space="preserve">  </w:t>
      </w:r>
      <w:r w:rsidR="00371B0D" w:rsidRPr="00371B0D">
        <w:rPr>
          <w:rFonts w:eastAsiaTheme="minorHAnsi" w:cstheme="minorBidi"/>
          <w:b/>
          <w:color w:val="auto"/>
        </w:rPr>
        <w:t>EXECUTION AND AUTHORITY TO BIND.</w:t>
      </w:r>
      <w:r w:rsidR="00371B0D" w:rsidRPr="00371B0D">
        <w:rPr>
          <w:rFonts w:eastAsiaTheme="minorHAnsi" w:cstheme="minorBidi"/>
          <w:color w:val="auto"/>
        </w:rPr>
        <w:t xml:space="preserve"> This Agreement may be executed</w:t>
      </w:r>
      <w:r w:rsidR="005702D0">
        <w:rPr>
          <w:rFonts w:eastAsiaTheme="minorHAnsi" w:cstheme="minorBidi"/>
          <w:color w:val="auto"/>
        </w:rPr>
        <w:t xml:space="preserve"> by electronic signature</w:t>
      </w:r>
      <w:r w:rsidR="00371B0D" w:rsidRPr="00371B0D">
        <w:rPr>
          <w:rFonts w:eastAsiaTheme="minorHAnsi" w:cstheme="minorBidi"/>
          <w:color w:val="auto"/>
        </w:rPr>
        <w:t xml:space="preserve"> in </w:t>
      </w:r>
      <w:r w:rsidR="005702D0">
        <w:rPr>
          <w:rFonts w:eastAsiaTheme="minorHAnsi" w:cstheme="minorBidi"/>
          <w:color w:val="auto"/>
        </w:rPr>
        <w:t xml:space="preserve">any number of </w:t>
      </w:r>
      <w:r w:rsidR="00371B0D" w:rsidRPr="00371B0D">
        <w:rPr>
          <w:rFonts w:eastAsiaTheme="minorHAnsi" w:cstheme="minorBidi"/>
          <w:color w:val="auto"/>
        </w:rPr>
        <w:t xml:space="preserve">counterparts, each of which </w:t>
      </w:r>
      <w:r w:rsidR="005702D0">
        <w:rPr>
          <w:rFonts w:eastAsiaTheme="minorHAnsi" w:cstheme="minorBidi"/>
          <w:color w:val="auto"/>
        </w:rPr>
        <w:t xml:space="preserve">when so executed will be </w:t>
      </w:r>
      <w:r w:rsidR="00371B0D" w:rsidRPr="00371B0D">
        <w:rPr>
          <w:rFonts w:eastAsiaTheme="minorHAnsi" w:cstheme="minorBidi"/>
          <w:color w:val="auto"/>
        </w:rPr>
        <w:t>deemed to be an original, and all of which taken together</w:t>
      </w:r>
      <w:r w:rsidR="005702D0">
        <w:rPr>
          <w:rFonts w:eastAsiaTheme="minorHAnsi" w:cstheme="minorBidi"/>
          <w:color w:val="auto"/>
        </w:rPr>
        <w:t>, will</w:t>
      </w:r>
      <w:r w:rsidR="00371B0D" w:rsidRPr="00371B0D">
        <w:rPr>
          <w:rFonts w:eastAsiaTheme="minorHAnsi" w:cstheme="minorBidi"/>
          <w:color w:val="auto"/>
        </w:rPr>
        <w:t xml:space="preserve"> constitute the same </w:t>
      </w:r>
      <w:r w:rsidR="005702D0">
        <w:rPr>
          <w:rFonts w:eastAsiaTheme="minorHAnsi" w:cstheme="minorBidi"/>
          <w:color w:val="auto"/>
        </w:rPr>
        <w:t>agreeme</w:t>
      </w:r>
      <w:r w:rsidR="005702D0" w:rsidRPr="00371B0D">
        <w:rPr>
          <w:rFonts w:eastAsiaTheme="minorHAnsi" w:cstheme="minorBidi"/>
          <w:color w:val="auto"/>
        </w:rPr>
        <w:t>nt</w:t>
      </w:r>
      <w:r w:rsidR="00371B0D" w:rsidRPr="00371B0D">
        <w:rPr>
          <w:rFonts w:eastAsiaTheme="minorHAnsi" w:cstheme="minorBidi"/>
          <w:color w:val="auto"/>
        </w:rPr>
        <w:t xml:space="preserve">. </w:t>
      </w:r>
      <w:r w:rsidR="005702D0">
        <w:rPr>
          <w:rFonts w:eastAsiaTheme="minorHAnsi" w:cstheme="minorBidi"/>
          <w:color w:val="auto"/>
        </w:rPr>
        <w:t xml:space="preserve">Signatures sent electronically, by DocuSign, or by similar means (including scanned images of signatures forwarded by e-mail) will have the same binding effect as original signatures.  </w:t>
      </w:r>
      <w:r w:rsidR="00371B0D" w:rsidRPr="00371B0D">
        <w:rPr>
          <w:rFonts w:eastAsiaTheme="minorHAnsi" w:cstheme="minorBidi"/>
          <w:color w:val="auto"/>
        </w:rPr>
        <w:t>Each person signing this Agreement represents that he or she is duly authorized to execute this Agreement on behalf of the responsible agency or entity.</w:t>
      </w:r>
    </w:p>
    <w:p w14:paraId="36E05DDC" w14:textId="77777777" w:rsidR="00371B0D" w:rsidRDefault="00371B0D">
      <w:pPr>
        <w:ind w:left="-5" w:right="2"/>
      </w:pPr>
    </w:p>
    <w:p w14:paraId="61B609E7" w14:textId="7C5A0C27" w:rsidR="00D44B57" w:rsidRDefault="00AD491B" w:rsidP="009C0055">
      <w:pPr>
        <w:spacing w:after="0" w:line="240" w:lineRule="auto"/>
        <w:ind w:left="0" w:firstLine="0"/>
      </w:pPr>
      <w:r>
        <w:rPr>
          <w:rFonts w:eastAsiaTheme="minorHAnsi" w:cstheme="minorBidi"/>
          <w:b/>
          <w:color w:val="auto"/>
        </w:rPr>
        <w:t>22</w:t>
      </w:r>
      <w:r w:rsidR="00371B0D">
        <w:rPr>
          <w:b/>
        </w:rPr>
        <w:t>.</w:t>
      </w:r>
      <w:r w:rsidR="003E64C4" w:rsidRPr="000A1945">
        <w:rPr>
          <w:b/>
        </w:rPr>
        <w:t xml:space="preserve"> </w:t>
      </w:r>
      <w:r w:rsidR="000A1945" w:rsidRPr="000A1945">
        <w:rPr>
          <w:rFonts w:eastAsiaTheme="minorHAnsi" w:cstheme="minorBidi"/>
          <w:b/>
          <w:color w:val="auto"/>
        </w:rPr>
        <w:t>POINTS OF CONTACT AND NOTICE DELIVERY.</w:t>
      </w:r>
      <w:r w:rsidR="000A1945" w:rsidRPr="000A1945">
        <w:rPr>
          <w:rFonts w:eastAsiaTheme="minorHAnsi" w:cstheme="minorBidi"/>
          <w:color w:val="auto"/>
        </w:rPr>
        <w:t xml:space="preserve">  To facilitate successful administration of this agreement, each party has designated </w:t>
      </w:r>
      <w:r w:rsidR="000A1945" w:rsidRPr="000A1945">
        <w:rPr>
          <w:rFonts w:ascii="Georgia" w:eastAsiaTheme="minorHAnsi" w:hAnsi="Georgia" w:cs="Georgia"/>
          <w:color w:val="auto"/>
          <w:sz w:val="22"/>
        </w:rPr>
        <w:t>a principal representative who will act as the contact person for each party in day-to-day conduct of this Agreement.  Contact for discussions related to</w:t>
      </w:r>
      <w:r w:rsidR="00662FA6">
        <w:rPr>
          <w:rFonts w:ascii="Georgia" w:eastAsiaTheme="minorHAnsi" w:hAnsi="Georgia" w:cs="Georgia"/>
          <w:color w:val="auto"/>
          <w:sz w:val="22"/>
        </w:rPr>
        <w:t xml:space="preserve"> the Juvenile Supervision Data System RFP Project</w:t>
      </w:r>
      <w:r w:rsidR="00FE3A19" w:rsidRPr="000A1945">
        <w:rPr>
          <w:rFonts w:ascii="Georgia" w:eastAsiaTheme="minorHAnsi" w:hAnsi="Georgia" w:cs="Georgia"/>
          <w:color w:val="auto"/>
          <w:sz w:val="22"/>
        </w:rPr>
        <w:t xml:space="preserve"> </w:t>
      </w:r>
      <w:r w:rsidR="000A1945" w:rsidRPr="000A1945">
        <w:rPr>
          <w:rFonts w:ascii="Georgia" w:eastAsiaTheme="minorHAnsi" w:hAnsi="Georgia" w:cs="Georgia"/>
          <w:color w:val="auto"/>
          <w:sz w:val="22"/>
        </w:rPr>
        <w:t xml:space="preserve">will be via email or other preferred methods of communication. </w:t>
      </w:r>
      <w:r w:rsidR="001041FE">
        <w:rPr>
          <w:rFonts w:ascii="Georgia" w:eastAsiaTheme="minorHAnsi" w:hAnsi="Georgia" w:cs="Georgia"/>
          <w:color w:val="auto"/>
          <w:sz w:val="22"/>
        </w:rPr>
        <w:t xml:space="preserve"> </w:t>
      </w:r>
      <w:r w:rsidR="00371B0D">
        <w:t>Furth</w:t>
      </w:r>
      <w:r w:rsidR="00A85CFE">
        <w:t xml:space="preserve">er, </w:t>
      </w:r>
      <w:r w:rsidR="00371B0D" w:rsidRPr="00371B0D">
        <w:t>u</w:t>
      </w:r>
      <w:r w:rsidR="000A1945" w:rsidRPr="00371B0D">
        <w:rPr>
          <w:rFonts w:ascii="Georgia" w:eastAsiaTheme="minorHAnsi" w:hAnsi="Georgia" w:cs="Georgia"/>
          <w:color w:val="auto"/>
          <w:sz w:val="22"/>
        </w:rPr>
        <w:t>nless</w:t>
      </w:r>
      <w:r w:rsidR="000A1945" w:rsidRPr="000A1945">
        <w:rPr>
          <w:rFonts w:ascii="Georgia" w:eastAsiaTheme="minorHAnsi" w:hAnsi="Georgia" w:cs="Georgia"/>
          <w:color w:val="auto"/>
          <w:sz w:val="22"/>
        </w:rPr>
        <w:t xml:space="preserve"> otherwise provided in this Agreement, w</w:t>
      </w:r>
      <w:r w:rsidR="000A1945" w:rsidRPr="000A1945">
        <w:rPr>
          <w:rFonts w:eastAsiaTheme="minorHAnsi" w:cstheme="minorBidi"/>
          <w:color w:val="auto"/>
        </w:rPr>
        <w:t>ritten notices and communications required under this Agreement shall be delivered in two forms: 1) by electronic mail</w:t>
      </w:r>
      <w:r w:rsidR="000A1945" w:rsidRPr="000A1945">
        <w:rPr>
          <w:rFonts w:eastAsiaTheme="minorHAnsi"/>
          <w:color w:val="auto"/>
        </w:rPr>
        <w:t xml:space="preserve"> effective</w:t>
      </w:r>
      <w:r w:rsidR="000A1945" w:rsidRPr="000A1945">
        <w:rPr>
          <w:rFonts w:eastAsiaTheme="minorHAnsi"/>
          <w:color w:val="auto"/>
          <w:szCs w:val="24"/>
        </w:rPr>
        <w:t xml:space="preserve"> as of the date of the confirmation of delivery receipt; and 2) by </w:t>
      </w:r>
      <w:r w:rsidR="000A1945" w:rsidRPr="000A1945">
        <w:rPr>
          <w:rFonts w:eastAsiaTheme="minorHAnsi" w:cstheme="minorBidi"/>
          <w:color w:val="auto"/>
        </w:rPr>
        <w:t xml:space="preserve">a nationally recognized overnight delivery service effective as of the date of the confirmation of delivery receipt.  Delivery shall be to all of the </w:t>
      </w:r>
      <w:r w:rsidR="00371B0D">
        <w:rPr>
          <w:rFonts w:eastAsiaTheme="minorHAnsi" w:cstheme="minorBidi"/>
          <w:color w:val="auto"/>
        </w:rPr>
        <w:t xml:space="preserve">contact </w:t>
      </w:r>
      <w:r w:rsidR="000A1945" w:rsidRPr="000A1945">
        <w:rPr>
          <w:rFonts w:eastAsiaTheme="minorHAnsi" w:cstheme="minorBidi"/>
          <w:color w:val="auto"/>
        </w:rPr>
        <w:t>addresses</w:t>
      </w:r>
      <w:r w:rsidR="00371B0D">
        <w:rPr>
          <w:rFonts w:eastAsiaTheme="minorHAnsi" w:cstheme="minorBidi"/>
          <w:color w:val="auto"/>
        </w:rPr>
        <w:t xml:space="preserve"> listed below.  </w:t>
      </w:r>
      <w:r w:rsidR="003E64C4">
        <w:t xml:space="preserve">Failure to notify all Parties </w:t>
      </w:r>
      <w:r w:rsidR="00371B0D">
        <w:t xml:space="preserve">at all addresses </w:t>
      </w:r>
      <w:r w:rsidR="003E64C4">
        <w:t xml:space="preserve">mentioned means that notice is defective and does not meet the requirements of this paragraph.   </w:t>
      </w:r>
    </w:p>
    <w:p w14:paraId="1FA6D75C" w14:textId="77777777" w:rsidR="00D44B57" w:rsidRDefault="003E64C4">
      <w:pPr>
        <w:spacing w:after="49" w:line="259" w:lineRule="auto"/>
        <w:ind w:left="0" w:firstLine="0"/>
        <w:jc w:val="left"/>
      </w:pPr>
      <w:r>
        <w:t xml:space="preserve"> </w:t>
      </w:r>
    </w:p>
    <w:p w14:paraId="5EA0A23C" w14:textId="5B045B8C" w:rsidR="00D44B57" w:rsidRDefault="003508EC">
      <w:pPr>
        <w:numPr>
          <w:ilvl w:val="0"/>
          <w:numId w:val="4"/>
        </w:numPr>
        <w:spacing w:after="233"/>
        <w:ind w:right="2" w:hanging="720"/>
      </w:pPr>
      <w:r>
        <w:t>Vendor</w:t>
      </w:r>
      <w:r w:rsidR="00AE7717">
        <w:t>’</w:t>
      </w:r>
      <w:r w:rsidR="003E64C4">
        <w:t xml:space="preserve">s Contact Information.  </w:t>
      </w:r>
    </w:p>
    <w:p w14:paraId="537CD261" w14:textId="114CFBA1" w:rsidR="00D44B57" w:rsidRDefault="003508EC">
      <w:pPr>
        <w:ind w:left="1450" w:right="2"/>
      </w:pPr>
      <w:r>
        <w:t>Vendor</w:t>
      </w:r>
      <w:r w:rsidR="00AE7717">
        <w:t>’</w:t>
      </w:r>
      <w:r w:rsidR="003E64C4">
        <w:t xml:space="preserve">s contact person: </w:t>
      </w:r>
    </w:p>
    <w:p w14:paraId="769FB35E" w14:textId="7F7BDB07" w:rsidR="00D44B57" w:rsidRDefault="003508EC">
      <w:pPr>
        <w:ind w:left="1450" w:right="2"/>
      </w:pPr>
      <w:r>
        <w:t>Vendor</w:t>
      </w:r>
      <w:r w:rsidR="00AE7717">
        <w:t>’</w:t>
      </w:r>
      <w:r w:rsidR="003E64C4">
        <w:t xml:space="preserve">s mailing address:  </w:t>
      </w:r>
    </w:p>
    <w:p w14:paraId="67B11F12" w14:textId="732A9DDB" w:rsidR="00D44B57" w:rsidRDefault="003508EC">
      <w:pPr>
        <w:ind w:left="1450" w:right="2"/>
      </w:pPr>
      <w:r>
        <w:t>Vendor</w:t>
      </w:r>
      <w:r w:rsidR="00AE7717">
        <w:t>’</w:t>
      </w:r>
      <w:r w:rsidR="003E64C4">
        <w:t>s e-mail address:</w:t>
      </w:r>
      <w:r w:rsidR="00A85CFE">
        <w:t xml:space="preserve"> </w:t>
      </w:r>
    </w:p>
    <w:p w14:paraId="1101F48C" w14:textId="6E7FD0EE" w:rsidR="00D44B57" w:rsidRDefault="003508EC">
      <w:pPr>
        <w:ind w:left="1450" w:right="2"/>
      </w:pPr>
      <w:r>
        <w:t>Vendor</w:t>
      </w:r>
      <w:r w:rsidR="00AE7717">
        <w:t>’</w:t>
      </w:r>
      <w:r w:rsidR="003E64C4">
        <w:t xml:space="preserve">s phone number: </w:t>
      </w:r>
    </w:p>
    <w:p w14:paraId="130F4DC4" w14:textId="77777777" w:rsidR="00D44B57" w:rsidRDefault="003E64C4">
      <w:pPr>
        <w:spacing w:after="0" w:line="259" w:lineRule="auto"/>
        <w:ind w:left="0" w:firstLine="0"/>
        <w:jc w:val="left"/>
      </w:pPr>
      <w:r>
        <w:lastRenderedPageBreak/>
        <w:t xml:space="preserve"> </w:t>
      </w:r>
      <w:r>
        <w:tab/>
        <w:t xml:space="preserve"> </w:t>
      </w:r>
    </w:p>
    <w:p w14:paraId="4D2726CD" w14:textId="154B3828" w:rsidR="00D44B57" w:rsidRDefault="003E64C4">
      <w:pPr>
        <w:numPr>
          <w:ilvl w:val="0"/>
          <w:numId w:val="4"/>
        </w:numPr>
        <w:spacing w:after="235"/>
        <w:ind w:right="2" w:hanging="720"/>
      </w:pPr>
      <w:r>
        <w:t>The SCAO</w:t>
      </w:r>
      <w:r w:rsidR="00AE7717">
        <w:t>’</w:t>
      </w:r>
      <w:r>
        <w:t>s contact person is (</w:t>
      </w:r>
      <w:r w:rsidRPr="00371B0D">
        <w:rPr>
          <w:b/>
        </w:rPr>
        <w:t>both</w:t>
      </w:r>
      <w:r>
        <w:t xml:space="preserve"> must be used):   </w:t>
      </w:r>
    </w:p>
    <w:p w14:paraId="497FEAE9" w14:textId="37579400" w:rsidR="00D44B57" w:rsidRDefault="00476076" w:rsidP="00476076">
      <w:pPr>
        <w:ind w:left="1450" w:right="2"/>
        <w:jc w:val="left"/>
      </w:pPr>
      <w:r>
        <w:t xml:space="preserve">Kellie Fischer, Juvenile Justice Quality Assurance Manager, Child Welfare Services </w:t>
      </w:r>
      <w:r w:rsidR="003E64C4">
        <w:t xml:space="preserve">and </w:t>
      </w:r>
      <w:r w:rsidR="00B61F94">
        <w:t>Alicia Moon</w:t>
      </w:r>
      <w:r w:rsidR="003E64C4">
        <w:t xml:space="preserve">, </w:t>
      </w:r>
      <w:r w:rsidR="000B2DB8">
        <w:t xml:space="preserve">Supreme Court </w:t>
      </w:r>
      <w:r w:rsidR="003E64C4">
        <w:t>General Counse</w:t>
      </w:r>
      <w:r w:rsidR="00B61F94">
        <w:t>l</w:t>
      </w:r>
      <w:r w:rsidR="003E64C4">
        <w:t xml:space="preserve"> </w:t>
      </w:r>
    </w:p>
    <w:p w14:paraId="4B63CF79" w14:textId="2CAA38A2" w:rsidR="00D44B57" w:rsidRDefault="003E64C4">
      <w:pPr>
        <w:ind w:left="1450" w:right="2"/>
      </w:pPr>
      <w:r>
        <w:t xml:space="preserve">Mailing address for both:  </w:t>
      </w:r>
      <w:r w:rsidR="00476076">
        <w:t>Kellie Fischer</w:t>
      </w:r>
      <w:r>
        <w:t xml:space="preserve"> and </w:t>
      </w:r>
      <w:r w:rsidR="00B61F94">
        <w:t>Alicia Moon</w:t>
      </w:r>
      <w:r>
        <w:t xml:space="preserve">, State Court </w:t>
      </w:r>
    </w:p>
    <w:p w14:paraId="4F1B4533" w14:textId="77777777" w:rsidR="00D44B57" w:rsidRDefault="003E64C4">
      <w:pPr>
        <w:ind w:left="1450" w:right="2"/>
      </w:pPr>
      <w:r>
        <w:t xml:space="preserve">Administrative Office, Michigan Hall of Justice, P.O. Box 30048, Lansing, MI, </w:t>
      </w:r>
    </w:p>
    <w:p w14:paraId="643A931C" w14:textId="77777777" w:rsidR="00D44B57" w:rsidRDefault="003E64C4">
      <w:pPr>
        <w:ind w:left="1450" w:right="2"/>
      </w:pPr>
      <w:r>
        <w:t xml:space="preserve">48909  </w:t>
      </w:r>
    </w:p>
    <w:p w14:paraId="362A945B" w14:textId="7E9E7888" w:rsidR="00D44B57" w:rsidRDefault="003E64C4" w:rsidP="00476076">
      <w:pPr>
        <w:spacing w:after="0" w:line="274" w:lineRule="auto"/>
        <w:ind w:left="1440" w:firstLine="0"/>
        <w:jc w:val="left"/>
      </w:pPr>
      <w:r>
        <w:t xml:space="preserve">Email addresses (both must be used): </w:t>
      </w:r>
      <w:r w:rsidR="00476076" w:rsidRPr="00476076">
        <w:rPr>
          <w:u w:val="single"/>
        </w:rPr>
        <w:t>fischerk@courts.mi.gov</w:t>
      </w:r>
      <w:r>
        <w:t xml:space="preserve"> and </w:t>
      </w:r>
      <w:r w:rsidR="00B61F94">
        <w:rPr>
          <w:u w:val="single"/>
        </w:rPr>
        <w:t>moona</w:t>
      </w:r>
      <w:r w:rsidR="000B2DB8">
        <w:rPr>
          <w:u w:val="single"/>
        </w:rPr>
        <w:t>@courts.mi.gov</w:t>
      </w:r>
      <w:r>
        <w:t xml:space="preserve"> </w:t>
      </w:r>
    </w:p>
    <w:p w14:paraId="1A8A3237" w14:textId="3CB25E87" w:rsidR="00D44B57" w:rsidRDefault="003E64C4" w:rsidP="00476076">
      <w:pPr>
        <w:ind w:left="1450" w:right="2"/>
      </w:pPr>
      <w:r>
        <w:t xml:space="preserve">Phone number for </w:t>
      </w:r>
      <w:r w:rsidR="00476076">
        <w:t>Kellie Fischer</w:t>
      </w:r>
      <w:r>
        <w:t xml:space="preserve">: </w:t>
      </w:r>
      <w:r w:rsidR="00476076">
        <w:t>(517) 373-9357</w:t>
      </w:r>
    </w:p>
    <w:p w14:paraId="42B52293" w14:textId="406DCD6C" w:rsidR="00D44B57" w:rsidRDefault="003E64C4">
      <w:pPr>
        <w:ind w:left="1450" w:right="2"/>
      </w:pPr>
      <w:r>
        <w:t xml:space="preserve">Phone number for </w:t>
      </w:r>
      <w:r w:rsidR="00B61F94">
        <w:t>Alicia Moon</w:t>
      </w:r>
      <w:r>
        <w:t>: (517) 373-</w:t>
      </w:r>
      <w:r w:rsidR="002F2EF6">
        <w:t>1294</w:t>
      </w:r>
      <w:r>
        <w:t xml:space="preserve"> </w:t>
      </w:r>
    </w:p>
    <w:p w14:paraId="39FC3CE4" w14:textId="77777777" w:rsidR="00D44B57" w:rsidRDefault="003E64C4">
      <w:pPr>
        <w:spacing w:after="17" w:line="259" w:lineRule="auto"/>
        <w:ind w:left="1440" w:firstLine="0"/>
        <w:jc w:val="left"/>
      </w:pPr>
      <w:r>
        <w:t xml:space="preserve"> </w:t>
      </w:r>
    </w:p>
    <w:p w14:paraId="1CB8C85A" w14:textId="77777777" w:rsidR="00D44B57" w:rsidRDefault="003E64C4">
      <w:pPr>
        <w:spacing w:after="0" w:line="259" w:lineRule="auto"/>
        <w:ind w:left="0" w:firstLine="0"/>
        <w:jc w:val="left"/>
      </w:pPr>
      <w:r>
        <w:t xml:space="preserve"> </w:t>
      </w:r>
    </w:p>
    <w:p w14:paraId="77EAF025" w14:textId="00F8002B" w:rsidR="00D44B57" w:rsidRDefault="003508EC" w:rsidP="005C17E3">
      <w:pPr>
        <w:pStyle w:val="Heading1"/>
        <w:spacing w:after="9"/>
        <w:rPr>
          <w:b/>
        </w:rPr>
      </w:pPr>
      <w:r w:rsidRPr="003508EC">
        <w:rPr>
          <w:b/>
          <w:bCs/>
        </w:rPr>
        <w:t>Vendor</w:t>
      </w:r>
      <w:r w:rsidR="003E64C4" w:rsidRPr="005C17E3">
        <w:rPr>
          <w:b/>
        </w:rPr>
        <w:t xml:space="preserve"> </w:t>
      </w:r>
      <w:r w:rsidR="002F2EF6">
        <w:rPr>
          <w:b/>
        </w:rPr>
        <w:tab/>
      </w:r>
      <w:r w:rsidR="002F2EF6">
        <w:rPr>
          <w:b/>
        </w:rPr>
        <w:tab/>
      </w:r>
      <w:r w:rsidR="002F2EF6">
        <w:rPr>
          <w:b/>
        </w:rPr>
        <w:tab/>
      </w:r>
      <w:r w:rsidR="002F2EF6">
        <w:rPr>
          <w:b/>
        </w:rPr>
        <w:tab/>
      </w:r>
      <w:r w:rsidR="002F2EF6">
        <w:rPr>
          <w:b/>
        </w:rPr>
        <w:tab/>
      </w:r>
      <w:r w:rsidR="005C17E3">
        <w:tab/>
      </w:r>
      <w:r w:rsidR="003E64C4" w:rsidRPr="005C17E3">
        <w:rPr>
          <w:b/>
        </w:rPr>
        <w:t xml:space="preserve">STATE COURT ADMINISTRATIVE </w:t>
      </w:r>
    </w:p>
    <w:p w14:paraId="0B0BB847" w14:textId="7120AAB0" w:rsidR="00D44B57" w:rsidRPr="005C17E3" w:rsidRDefault="002F2EF6" w:rsidP="005C17E3">
      <w:pPr>
        <w:rPr>
          <w:b/>
        </w:rPr>
      </w:pPr>
      <w:r>
        <w:rPr>
          <w:b/>
        </w:rPr>
        <w:tab/>
      </w:r>
      <w:r w:rsidR="005C17E3">
        <w:tab/>
      </w:r>
      <w:r w:rsidR="005C17E3">
        <w:tab/>
      </w:r>
      <w:r w:rsidR="005C17E3">
        <w:tab/>
      </w:r>
      <w:r w:rsidR="005C17E3">
        <w:tab/>
      </w:r>
      <w:r w:rsidR="005C17E3">
        <w:tab/>
      </w:r>
      <w:r w:rsidR="005C17E3">
        <w:tab/>
      </w:r>
      <w:r w:rsidR="005C17E3">
        <w:tab/>
      </w:r>
      <w:r w:rsidR="003E64C4" w:rsidRPr="005C17E3">
        <w:rPr>
          <w:b/>
        </w:rPr>
        <w:t xml:space="preserve">OFFICE  </w:t>
      </w:r>
    </w:p>
    <w:p w14:paraId="5BA92095" w14:textId="77777777" w:rsidR="00D44B57" w:rsidRDefault="003E64C4">
      <w:pPr>
        <w:spacing w:after="6" w:line="259" w:lineRule="auto"/>
        <w:ind w:left="0" w:firstLine="0"/>
        <w:jc w:val="left"/>
      </w:pPr>
      <w:r>
        <w:t xml:space="preserve"> </w:t>
      </w:r>
    </w:p>
    <w:p w14:paraId="0253D517" w14:textId="0D4104EC" w:rsidR="00D44B57" w:rsidRDefault="003E64C4">
      <w:pPr>
        <w:tabs>
          <w:tab w:val="right" w:pos="9363"/>
        </w:tabs>
        <w:ind w:left="-15" w:firstLine="0"/>
        <w:jc w:val="left"/>
      </w:pPr>
      <w:r>
        <w:t xml:space="preserve">Signature: ___________________________  </w:t>
      </w:r>
      <w:r>
        <w:tab/>
        <w:t xml:space="preserve">Signature: ___________________________ </w:t>
      </w:r>
    </w:p>
    <w:p w14:paraId="6522887A" w14:textId="36CF411E" w:rsidR="00D44B57" w:rsidRDefault="003E64C4" w:rsidP="005C17E3">
      <w:pPr>
        <w:spacing w:after="9" w:line="259" w:lineRule="auto"/>
        <w:ind w:left="0" w:firstLine="0"/>
        <w:jc w:val="left"/>
      </w:pPr>
      <w:r>
        <w:t xml:space="preserve"> Printed Name:  </w:t>
      </w:r>
      <w:r w:rsidR="002F2EF6">
        <w:tab/>
      </w:r>
      <w:r w:rsidR="002F2EF6">
        <w:tab/>
      </w:r>
      <w:r>
        <w:tab/>
        <w:t xml:space="preserve"> </w:t>
      </w:r>
      <w:r>
        <w:tab/>
        <w:t xml:space="preserve"> </w:t>
      </w:r>
      <w:r>
        <w:tab/>
        <w:t xml:space="preserve">Printed Name: </w:t>
      </w:r>
      <w:r w:rsidR="005C17E3">
        <w:t>Elizabeth Rios</w:t>
      </w:r>
      <w:r>
        <w:t xml:space="preserve"> </w:t>
      </w:r>
    </w:p>
    <w:p w14:paraId="78DAA834" w14:textId="0B0A0132" w:rsidR="00D44B57" w:rsidRDefault="003E64C4" w:rsidP="005C17E3">
      <w:pPr>
        <w:spacing w:after="12" w:line="259" w:lineRule="auto"/>
        <w:ind w:left="0" w:firstLine="0"/>
        <w:jc w:val="left"/>
      </w:pPr>
      <w:r>
        <w:t xml:space="preserve"> Title:  </w:t>
      </w:r>
      <w:r w:rsidR="002F2EF6">
        <w:tab/>
      </w:r>
      <w:r>
        <w:tab/>
        <w:t xml:space="preserve"> </w:t>
      </w:r>
      <w:r>
        <w:tab/>
        <w:t xml:space="preserve"> </w:t>
      </w:r>
      <w:r>
        <w:tab/>
        <w:t xml:space="preserve"> </w:t>
      </w:r>
      <w:r>
        <w:tab/>
        <w:t xml:space="preserve"> </w:t>
      </w:r>
      <w:r>
        <w:tab/>
      </w:r>
      <w:r w:rsidR="005C17E3">
        <w:tab/>
      </w:r>
      <w:r>
        <w:t xml:space="preserve">Title:  </w:t>
      </w:r>
      <w:r w:rsidR="005C17E3">
        <w:t xml:space="preserve">Deputy </w:t>
      </w:r>
      <w:r>
        <w:t xml:space="preserve">State Court Administrator </w:t>
      </w:r>
    </w:p>
    <w:p w14:paraId="7773DBB5" w14:textId="77777777" w:rsidR="00D44B57" w:rsidRDefault="003E64C4">
      <w:pPr>
        <w:spacing w:after="15" w:line="259" w:lineRule="auto"/>
        <w:ind w:left="0" w:firstLine="0"/>
        <w:jc w:val="left"/>
      </w:pPr>
      <w:r>
        <w:t xml:space="preserve"> </w:t>
      </w:r>
    </w:p>
    <w:p w14:paraId="32C0A2AB" w14:textId="19DC9CBB" w:rsidR="00D44B57" w:rsidRDefault="003E64C4">
      <w:pPr>
        <w:tabs>
          <w:tab w:val="center" w:pos="3335"/>
          <w:tab w:val="center" w:pos="3594"/>
          <w:tab w:val="center" w:pos="6408"/>
        </w:tabs>
        <w:ind w:left="-15" w:firstLine="0"/>
        <w:jc w:val="left"/>
      </w:pPr>
      <w:r>
        <w:t xml:space="preserve">Date: </w:t>
      </w:r>
      <w:r>
        <w:rPr>
          <w:u w:val="single" w:color="000000"/>
        </w:rPr>
        <w:t>________</w:t>
      </w:r>
      <w:r w:rsidR="005C17E3">
        <w:rPr>
          <w:rFonts w:ascii="Arial" w:eastAsia="Arial" w:hAnsi="Arial" w:cs="Arial"/>
          <w:u w:val="single" w:color="000000"/>
        </w:rPr>
        <w:tab/>
      </w:r>
      <w:r w:rsidR="005C17E3">
        <w:rPr>
          <w:rFonts w:ascii="Arial" w:eastAsia="Arial" w:hAnsi="Arial" w:cs="Arial"/>
          <w:u w:val="single" w:color="000000"/>
        </w:rPr>
        <w:tab/>
      </w:r>
      <w:r>
        <w:tab/>
      </w:r>
      <w:r w:rsidR="005C17E3" w:rsidRPr="005C17E3">
        <w:t xml:space="preserve">     </w:t>
      </w:r>
      <w:r w:rsidR="005C17E3">
        <w:t xml:space="preserve">   </w:t>
      </w:r>
      <w:r w:rsidR="005C17E3" w:rsidRPr="005C17E3">
        <w:t xml:space="preserve">  </w:t>
      </w:r>
      <w:r w:rsidRPr="005C17E3">
        <w:t>Date: __________________</w:t>
      </w:r>
      <w:r w:rsidRPr="005C17E3">
        <w:rPr>
          <w:sz w:val="22"/>
        </w:rPr>
        <w:t>_____</w:t>
      </w:r>
      <w:r>
        <w:rPr>
          <w:sz w:val="22"/>
        </w:rPr>
        <w:t xml:space="preserve">  </w:t>
      </w:r>
    </w:p>
    <w:sectPr w:rsidR="00D44B57">
      <w:footerReference w:type="even" r:id="rId10"/>
      <w:footerReference w:type="default" r:id="rId11"/>
      <w:footerReference w:type="first" r:id="rId12"/>
      <w:pgSz w:w="12240" w:h="15840"/>
      <w:pgMar w:top="770" w:right="1437" w:bottom="10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E118" w14:textId="77777777" w:rsidR="00C30891" w:rsidRDefault="00C30891">
      <w:pPr>
        <w:spacing w:after="0" w:line="240" w:lineRule="auto"/>
      </w:pPr>
      <w:r>
        <w:separator/>
      </w:r>
    </w:p>
  </w:endnote>
  <w:endnote w:type="continuationSeparator" w:id="0">
    <w:p w14:paraId="38D571D9" w14:textId="77777777" w:rsidR="00C30891" w:rsidRDefault="00C30891">
      <w:pPr>
        <w:spacing w:after="0" w:line="240" w:lineRule="auto"/>
      </w:pPr>
      <w:r>
        <w:continuationSeparator/>
      </w:r>
    </w:p>
  </w:endnote>
  <w:endnote w:type="continuationNotice" w:id="1">
    <w:p w14:paraId="38EEDECA" w14:textId="77777777" w:rsidR="00C30891" w:rsidRDefault="00C30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3CBD" w14:textId="77777777" w:rsidR="00D44B57" w:rsidRDefault="003E64C4">
    <w:pPr>
      <w:tabs>
        <w:tab w:val="center" w:pos="4679"/>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357467"/>
      <w:docPartObj>
        <w:docPartGallery w:val="Page Numbers (Bottom of Page)"/>
        <w:docPartUnique/>
      </w:docPartObj>
    </w:sdtPr>
    <w:sdtEndPr>
      <w:rPr>
        <w:rFonts w:ascii="Times New Roman" w:hAnsi="Times New Roman"/>
        <w:noProof/>
      </w:rPr>
    </w:sdtEndPr>
    <w:sdtContent>
      <w:p w14:paraId="6366F933" w14:textId="268521CB" w:rsidR="005C69E4" w:rsidRPr="00145EC6" w:rsidRDefault="005C69E4">
        <w:pPr>
          <w:pStyle w:val="Footer"/>
          <w:jc w:val="center"/>
          <w:rPr>
            <w:rFonts w:ascii="Times New Roman" w:hAnsi="Times New Roman"/>
          </w:rPr>
        </w:pPr>
        <w:r w:rsidRPr="00145EC6">
          <w:rPr>
            <w:rFonts w:ascii="Times New Roman" w:hAnsi="Times New Roman"/>
          </w:rPr>
          <w:fldChar w:fldCharType="begin"/>
        </w:r>
        <w:r w:rsidRPr="00145EC6">
          <w:rPr>
            <w:rFonts w:ascii="Times New Roman" w:hAnsi="Times New Roman"/>
          </w:rPr>
          <w:instrText xml:space="preserve"> PAGE   \* MERGEFORMAT </w:instrText>
        </w:r>
        <w:r w:rsidRPr="00145EC6">
          <w:rPr>
            <w:rFonts w:ascii="Times New Roman" w:hAnsi="Times New Roman"/>
          </w:rPr>
          <w:fldChar w:fldCharType="separate"/>
        </w:r>
        <w:r w:rsidRPr="00145EC6">
          <w:rPr>
            <w:rFonts w:ascii="Times New Roman" w:hAnsi="Times New Roman"/>
            <w:noProof/>
          </w:rPr>
          <w:t>2</w:t>
        </w:r>
        <w:r w:rsidRPr="00145EC6">
          <w:rPr>
            <w:rFonts w:ascii="Times New Roman" w:hAnsi="Times New Roman"/>
            <w:noProof/>
          </w:rPr>
          <w:fldChar w:fldCharType="end"/>
        </w:r>
      </w:p>
    </w:sdtContent>
  </w:sdt>
  <w:p w14:paraId="34DAB06E" w14:textId="57228C23" w:rsidR="00D44B57" w:rsidRDefault="00D44B57">
    <w:pPr>
      <w:tabs>
        <w:tab w:val="center" w:pos="4679"/>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E4E7" w14:textId="77777777" w:rsidR="00D44B57" w:rsidRDefault="00D44B5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9347" w14:textId="77777777" w:rsidR="00C30891" w:rsidRDefault="00C30891">
      <w:pPr>
        <w:spacing w:after="0" w:line="240" w:lineRule="auto"/>
      </w:pPr>
      <w:r>
        <w:separator/>
      </w:r>
    </w:p>
  </w:footnote>
  <w:footnote w:type="continuationSeparator" w:id="0">
    <w:p w14:paraId="7399C4FB" w14:textId="77777777" w:rsidR="00C30891" w:rsidRDefault="00C30891">
      <w:pPr>
        <w:spacing w:after="0" w:line="240" w:lineRule="auto"/>
      </w:pPr>
      <w:r>
        <w:continuationSeparator/>
      </w:r>
    </w:p>
  </w:footnote>
  <w:footnote w:type="continuationNotice" w:id="1">
    <w:p w14:paraId="059A705F" w14:textId="77777777" w:rsidR="00C30891" w:rsidRDefault="00C308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3CE"/>
    <w:multiLevelType w:val="multilevel"/>
    <w:tmpl w:val="03F4E67E"/>
    <w:lvl w:ilvl="0">
      <w:start w:val="1"/>
      <w:numFmt w:val="decimal"/>
      <w:lvlText w:val="%1"/>
      <w:lvlJc w:val="left"/>
      <w:pPr>
        <w:ind w:left="420" w:hanging="420"/>
      </w:pPr>
      <w:rPr>
        <w:rFonts w:hint="default"/>
      </w:rPr>
    </w:lvl>
    <w:lvl w:ilvl="1">
      <w:start w:val="4"/>
      <w:numFmt w:val="decimalZero"/>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39900F3"/>
    <w:multiLevelType w:val="hybridMultilevel"/>
    <w:tmpl w:val="17849808"/>
    <w:lvl w:ilvl="0" w:tplc="4A02BA3C">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863504F"/>
    <w:multiLevelType w:val="multilevel"/>
    <w:tmpl w:val="444CA380"/>
    <w:lvl w:ilvl="0">
      <w:start w:val="5"/>
      <w:numFmt w:val="decimal"/>
      <w:lvlText w:val="%1"/>
      <w:lvlJc w:val="left"/>
      <w:pPr>
        <w:ind w:left="420" w:hanging="420"/>
      </w:pPr>
      <w:rPr>
        <w:rFonts w:hint="default"/>
      </w:rPr>
    </w:lvl>
    <w:lvl w:ilvl="1">
      <w:start w:val="7"/>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662370"/>
    <w:multiLevelType w:val="multilevel"/>
    <w:tmpl w:val="57DE572E"/>
    <w:lvl w:ilvl="0">
      <w:start w:val="5"/>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B4DD8"/>
    <w:multiLevelType w:val="hybridMultilevel"/>
    <w:tmpl w:val="247E81F0"/>
    <w:lvl w:ilvl="0" w:tplc="4EC8C8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340C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8DE9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4859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56833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E52A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27A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8EAA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4401E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A820C0"/>
    <w:multiLevelType w:val="multilevel"/>
    <w:tmpl w:val="2BF0DA3C"/>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37B90"/>
    <w:multiLevelType w:val="multilevel"/>
    <w:tmpl w:val="4C74562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12175B"/>
    <w:multiLevelType w:val="hybridMultilevel"/>
    <w:tmpl w:val="51C08692"/>
    <w:lvl w:ilvl="0" w:tplc="049AC79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8ADB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5E9FC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66DD7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2ADD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0027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8CB87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0337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EAD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9C547B"/>
    <w:multiLevelType w:val="multilevel"/>
    <w:tmpl w:val="7064207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109452C"/>
    <w:multiLevelType w:val="multilevel"/>
    <w:tmpl w:val="C9C8B22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Zero"/>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F473CA"/>
    <w:multiLevelType w:val="multilevel"/>
    <w:tmpl w:val="B128BA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9B5AEE"/>
    <w:multiLevelType w:val="multilevel"/>
    <w:tmpl w:val="25B03380"/>
    <w:lvl w:ilvl="0">
      <w:start w:val="1"/>
      <w:numFmt w:val="decimal"/>
      <w:lvlText w:val="%1"/>
      <w:lvlJc w:val="left"/>
      <w:pPr>
        <w:ind w:left="420" w:hanging="420"/>
      </w:pPr>
      <w:rPr>
        <w:rFonts w:hint="default"/>
      </w:rPr>
    </w:lvl>
    <w:lvl w:ilvl="1">
      <w:start w:val="4"/>
      <w:numFmt w:val="decimalZero"/>
      <w:lvlText w:val="%1.%2"/>
      <w:lvlJc w:val="left"/>
      <w:pPr>
        <w:ind w:left="410" w:hanging="42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720" w:hanging="1800"/>
      </w:pPr>
      <w:rPr>
        <w:rFonts w:hint="default"/>
      </w:rPr>
    </w:lvl>
  </w:abstractNum>
  <w:abstractNum w:abstractNumId="12" w15:restartNumberingAfterBreak="0">
    <w:nsid w:val="6AAB021C"/>
    <w:multiLevelType w:val="multilevel"/>
    <w:tmpl w:val="440600C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BA5B4E"/>
    <w:multiLevelType w:val="multilevel"/>
    <w:tmpl w:val="2D98AE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260692"/>
    <w:multiLevelType w:val="multilevel"/>
    <w:tmpl w:val="881C1F3C"/>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Zero"/>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A23D1F"/>
    <w:multiLevelType w:val="multilevel"/>
    <w:tmpl w:val="073E2928"/>
    <w:lvl w:ilvl="0">
      <w:start w:val="1"/>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308693">
    <w:abstractNumId w:val="4"/>
  </w:num>
  <w:num w:numId="2" w16cid:durableId="538857024">
    <w:abstractNumId w:val="14"/>
  </w:num>
  <w:num w:numId="3" w16cid:durableId="1595165902">
    <w:abstractNumId w:val="9"/>
  </w:num>
  <w:num w:numId="4" w16cid:durableId="1079405254">
    <w:abstractNumId w:val="7"/>
  </w:num>
  <w:num w:numId="5" w16cid:durableId="1563982348">
    <w:abstractNumId w:val="5"/>
  </w:num>
  <w:num w:numId="6" w16cid:durableId="1021931595">
    <w:abstractNumId w:val="0"/>
  </w:num>
  <w:num w:numId="7" w16cid:durableId="572398617">
    <w:abstractNumId w:val="15"/>
  </w:num>
  <w:num w:numId="8" w16cid:durableId="418260234">
    <w:abstractNumId w:val="11"/>
  </w:num>
  <w:num w:numId="9" w16cid:durableId="519664764">
    <w:abstractNumId w:val="3"/>
  </w:num>
  <w:num w:numId="10" w16cid:durableId="215514826">
    <w:abstractNumId w:val="1"/>
  </w:num>
  <w:num w:numId="11" w16cid:durableId="607156037">
    <w:abstractNumId w:val="2"/>
  </w:num>
  <w:num w:numId="12" w16cid:durableId="1381592748">
    <w:abstractNumId w:val="13"/>
  </w:num>
  <w:num w:numId="13" w16cid:durableId="189537458">
    <w:abstractNumId w:val="8"/>
  </w:num>
  <w:num w:numId="14" w16cid:durableId="832524453">
    <w:abstractNumId w:val="10"/>
  </w:num>
  <w:num w:numId="15" w16cid:durableId="777798434">
    <w:abstractNumId w:val="6"/>
  </w:num>
  <w:num w:numId="16" w16cid:durableId="14290811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57"/>
    <w:rsid w:val="00007D12"/>
    <w:rsid w:val="0004671F"/>
    <w:rsid w:val="00071F38"/>
    <w:rsid w:val="000A1945"/>
    <w:rsid w:val="000B2DB8"/>
    <w:rsid w:val="001041FE"/>
    <w:rsid w:val="00143A8F"/>
    <w:rsid w:val="00145EC6"/>
    <w:rsid w:val="001524AF"/>
    <w:rsid w:val="001A781F"/>
    <w:rsid w:val="002221FB"/>
    <w:rsid w:val="00225F66"/>
    <w:rsid w:val="0023144E"/>
    <w:rsid w:val="002F2EF6"/>
    <w:rsid w:val="003508EC"/>
    <w:rsid w:val="0036579A"/>
    <w:rsid w:val="00371B0D"/>
    <w:rsid w:val="003A3423"/>
    <w:rsid w:val="003C62AA"/>
    <w:rsid w:val="003E41D0"/>
    <w:rsid w:val="003E64C4"/>
    <w:rsid w:val="003F0B6B"/>
    <w:rsid w:val="003F0D13"/>
    <w:rsid w:val="004322C7"/>
    <w:rsid w:val="00437AB4"/>
    <w:rsid w:val="00476076"/>
    <w:rsid w:val="00490ABD"/>
    <w:rsid w:val="005702D0"/>
    <w:rsid w:val="005C17E3"/>
    <w:rsid w:val="005C5FF7"/>
    <w:rsid w:val="005C69E4"/>
    <w:rsid w:val="005F1067"/>
    <w:rsid w:val="00662FA6"/>
    <w:rsid w:val="006B2F92"/>
    <w:rsid w:val="006B42F0"/>
    <w:rsid w:val="006C17C2"/>
    <w:rsid w:val="006F4774"/>
    <w:rsid w:val="006F79BF"/>
    <w:rsid w:val="00715470"/>
    <w:rsid w:val="00796882"/>
    <w:rsid w:val="00841E06"/>
    <w:rsid w:val="008573FD"/>
    <w:rsid w:val="008979E5"/>
    <w:rsid w:val="009418C5"/>
    <w:rsid w:val="009525B3"/>
    <w:rsid w:val="00957CAF"/>
    <w:rsid w:val="009805EE"/>
    <w:rsid w:val="009C0055"/>
    <w:rsid w:val="009E110F"/>
    <w:rsid w:val="009F3ACE"/>
    <w:rsid w:val="00A81DB2"/>
    <w:rsid w:val="00A85CFE"/>
    <w:rsid w:val="00AD491B"/>
    <w:rsid w:val="00AE7717"/>
    <w:rsid w:val="00AF713A"/>
    <w:rsid w:val="00B2509B"/>
    <w:rsid w:val="00B41FBD"/>
    <w:rsid w:val="00B53B70"/>
    <w:rsid w:val="00B61F94"/>
    <w:rsid w:val="00BA6831"/>
    <w:rsid w:val="00BC55A9"/>
    <w:rsid w:val="00C2765D"/>
    <w:rsid w:val="00C30891"/>
    <w:rsid w:val="00C82E8A"/>
    <w:rsid w:val="00D44B57"/>
    <w:rsid w:val="00D572A8"/>
    <w:rsid w:val="00DD0658"/>
    <w:rsid w:val="00DD0ABE"/>
    <w:rsid w:val="00E469A5"/>
    <w:rsid w:val="00E574FB"/>
    <w:rsid w:val="00EB7B46"/>
    <w:rsid w:val="00ED6315"/>
    <w:rsid w:val="00EE5E45"/>
    <w:rsid w:val="00F41A36"/>
    <w:rsid w:val="00F941B2"/>
    <w:rsid w:val="00FC52FC"/>
    <w:rsid w:val="00FE3A19"/>
    <w:rsid w:val="1019AE78"/>
    <w:rsid w:val="3AAC3526"/>
    <w:rsid w:val="7B69A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80A4"/>
  <w15:docId w15:val="{E5A95A7B-4A0A-42AA-B71D-1EEF17B2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0" w:line="251" w:lineRule="auto"/>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3E41D0"/>
    <w:pPr>
      <w:spacing w:after="200" w:line="276" w:lineRule="auto"/>
      <w:ind w:left="720" w:firstLine="0"/>
      <w:contextualSpacing/>
      <w:jc w:val="left"/>
    </w:pPr>
    <w:rPr>
      <w:rFonts w:eastAsia="Calibri"/>
      <w:color w:val="auto"/>
      <w:szCs w:val="24"/>
    </w:rPr>
  </w:style>
  <w:style w:type="paragraph" w:styleId="NoSpacing">
    <w:name w:val="No Spacing"/>
    <w:link w:val="NoSpacingChar"/>
    <w:uiPriority w:val="1"/>
    <w:qFormat/>
    <w:rsid w:val="003E41D0"/>
    <w:pPr>
      <w:spacing w:after="0" w:line="240" w:lineRule="auto"/>
      <w:ind w:left="10" w:hanging="10"/>
      <w:jc w:val="both"/>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957CAF"/>
    <w:rPr>
      <w:rFonts w:ascii="Times New Roman" w:eastAsia="Times New Roman" w:hAnsi="Times New Roman" w:cs="Times New Roman"/>
      <w:color w:val="000000"/>
      <w:sz w:val="24"/>
    </w:rPr>
  </w:style>
  <w:style w:type="paragraph" w:customStyle="1" w:styleId="Default">
    <w:name w:val="Default"/>
    <w:rsid w:val="00225F6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5C6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E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C69E4"/>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5C69E4"/>
    <w:rPr>
      <w:rFonts w:cs="Times New Roman"/>
    </w:rPr>
  </w:style>
  <w:style w:type="character" w:styleId="Hyperlink">
    <w:name w:val="Hyperlink"/>
    <w:basedOn w:val="DefaultParagraphFont"/>
    <w:uiPriority w:val="99"/>
    <w:unhideWhenUsed/>
    <w:rsid w:val="005F1067"/>
    <w:rPr>
      <w:color w:val="0563C1" w:themeColor="hyperlink"/>
      <w:u w:val="single"/>
    </w:rPr>
  </w:style>
  <w:style w:type="character" w:styleId="UnresolvedMention">
    <w:name w:val="Unresolved Mention"/>
    <w:basedOn w:val="DefaultParagraphFont"/>
    <w:uiPriority w:val="99"/>
    <w:semiHidden/>
    <w:unhideWhenUsed/>
    <w:rsid w:val="005F1067"/>
    <w:rPr>
      <w:color w:val="605E5C"/>
      <w:shd w:val="clear" w:color="auto" w:fill="E1DFDD"/>
    </w:rPr>
  </w:style>
  <w:style w:type="character" w:styleId="CommentReference">
    <w:name w:val="annotation reference"/>
    <w:basedOn w:val="DefaultParagraphFont"/>
    <w:uiPriority w:val="99"/>
    <w:semiHidden/>
    <w:unhideWhenUsed/>
    <w:rsid w:val="00D572A8"/>
    <w:rPr>
      <w:sz w:val="16"/>
      <w:szCs w:val="16"/>
    </w:rPr>
  </w:style>
  <w:style w:type="paragraph" w:styleId="CommentText">
    <w:name w:val="annotation text"/>
    <w:basedOn w:val="Normal"/>
    <w:link w:val="CommentTextChar"/>
    <w:uiPriority w:val="99"/>
    <w:unhideWhenUsed/>
    <w:rsid w:val="00D572A8"/>
    <w:pPr>
      <w:spacing w:line="240" w:lineRule="auto"/>
    </w:pPr>
    <w:rPr>
      <w:sz w:val="20"/>
      <w:szCs w:val="20"/>
    </w:rPr>
  </w:style>
  <w:style w:type="character" w:customStyle="1" w:styleId="CommentTextChar">
    <w:name w:val="Comment Text Char"/>
    <w:basedOn w:val="DefaultParagraphFont"/>
    <w:link w:val="CommentText"/>
    <w:uiPriority w:val="99"/>
    <w:rsid w:val="00D572A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572A8"/>
    <w:rPr>
      <w:b/>
      <w:bCs/>
    </w:rPr>
  </w:style>
  <w:style w:type="character" w:customStyle="1" w:styleId="CommentSubjectChar">
    <w:name w:val="Comment Subject Char"/>
    <w:basedOn w:val="CommentTextChar"/>
    <w:link w:val="CommentSubject"/>
    <w:uiPriority w:val="99"/>
    <w:semiHidden/>
    <w:rsid w:val="00D572A8"/>
    <w:rPr>
      <w:rFonts w:ascii="Times New Roman" w:eastAsia="Times New Roman" w:hAnsi="Times New Roman" w:cs="Times New Roman"/>
      <w:b/>
      <w:bCs/>
      <w:color w:val="000000"/>
      <w:sz w:val="20"/>
      <w:szCs w:val="20"/>
    </w:rPr>
  </w:style>
  <w:style w:type="paragraph" w:styleId="Revision">
    <w:name w:val="Revision"/>
    <w:hidden/>
    <w:uiPriority w:val="99"/>
    <w:semiHidden/>
    <w:rsid w:val="00ED6315"/>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d0539a-f626-48b9-828e-5831c2ba900c" xsi:nil="true"/>
    <lcf76f155ced4ddcb4097134ff3c332f xmlns="fac19528-44a2-41c9-846a-57227f97ad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1FD99C02ADF04195CA1F50A85D2E5E" ma:contentTypeVersion="14" ma:contentTypeDescription="Create a new document." ma:contentTypeScope="" ma:versionID="46b31ded037a6ca41aae2bd98bae4ad0">
  <xsd:schema xmlns:xsd="http://www.w3.org/2001/XMLSchema" xmlns:xs="http://www.w3.org/2001/XMLSchema" xmlns:p="http://schemas.microsoft.com/office/2006/metadata/properties" xmlns:ns2="aed0539a-f626-48b9-828e-5831c2ba900c" xmlns:ns3="fac19528-44a2-41c9-846a-57227f97ad09" targetNamespace="http://schemas.microsoft.com/office/2006/metadata/properties" ma:root="true" ma:fieldsID="917d1eee418f3283affad0956599a53c" ns2:_="" ns3:_="">
    <xsd:import namespace="aed0539a-f626-48b9-828e-5831c2ba900c"/>
    <xsd:import namespace="fac19528-44a2-41c9-846a-57227f97ad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539a-f626-48b9-828e-5831c2ba90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83821e-f3cc-4083-9e74-0fd4cc60b344}" ma:internalName="TaxCatchAll" ma:showField="CatchAllData" ma:web="aed0539a-f626-48b9-828e-5831c2ba9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c19528-44a2-41c9-846a-57227f97ad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0f374c-8134-47d4-956f-90b3e6f704f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236BC-E179-4174-9A6A-FD0A54A66F82}">
  <ds:schemaRefs>
    <ds:schemaRef ds:uri="http://schemas.microsoft.com/office/2006/documentManagement/types"/>
    <ds:schemaRef ds:uri="http://purl.org/dc/elements/1.1/"/>
    <ds:schemaRef ds:uri="aed0539a-f626-48b9-828e-5831c2ba900c"/>
    <ds:schemaRef ds:uri="fac19528-44a2-41c9-846a-57227f97ad09"/>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62B9586-DE8B-44CA-AD3B-30C97623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539a-f626-48b9-828e-5831c2ba900c"/>
    <ds:schemaRef ds:uri="fac19528-44a2-41c9-846a-57227f97a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6D065-282B-4AED-B2DF-AE9A13E1A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Microsoft Word - CAO Standard NDA.DOCX</vt:lpstr>
    </vt:vector>
  </TitlesOfParts>
  <Company>Michigan Supreme Court</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CAO Standard NDA.DOCX</dc:title>
  <dc:subject/>
  <dc:creator>vadimm</dc:creator>
  <cp:keywords/>
  <cp:lastModifiedBy>Gretchen Blackwell</cp:lastModifiedBy>
  <cp:revision>2</cp:revision>
  <cp:lastPrinted>2024-04-15T17:06:00Z</cp:lastPrinted>
  <dcterms:created xsi:type="dcterms:W3CDTF">2024-05-07T19:38:00Z</dcterms:created>
  <dcterms:modified xsi:type="dcterms:W3CDTF">2024-05-07T19:38:00Z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0x010100891FD99C02ADF04195CA1F50A85D2E5E</vt:lpwstr>
  </property>
  <property fmtid="{D5CDD505-2E9C-101B-9397-08002B2CF9AE}" pid="3" name="MediaServiceImageTags">
    <vt:lpwstr/>
  </property>
</Properties>
</file>